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76" w:rsidRPr="004B6E76" w:rsidRDefault="004B6E76" w:rsidP="004B6E76">
      <w:pPr>
        <w:pStyle w:val="newncpi0"/>
        <w:jc w:val="center"/>
      </w:pPr>
      <w:r w:rsidRPr="004B6E76">
        <w:t> </w:t>
      </w:r>
    </w:p>
    <w:p w:rsidR="004B6E76" w:rsidRPr="004B6E76" w:rsidRDefault="004B6E76" w:rsidP="004B6E76">
      <w:pPr>
        <w:pStyle w:val="newncpi0"/>
        <w:jc w:val="center"/>
      </w:pPr>
      <w:bookmarkStart w:id="0" w:name="a2"/>
      <w:bookmarkEnd w:id="0"/>
      <w:r w:rsidRPr="004B6E76">
        <w:rPr>
          <w:rStyle w:val="name"/>
        </w:rPr>
        <w:t>ПОСТАНОВЛЕНИЕ </w:t>
      </w:r>
      <w:r w:rsidRPr="004B6E76">
        <w:rPr>
          <w:rStyle w:val="promulgator"/>
        </w:rPr>
        <w:t>МИНИСТЕРСТВА АНТИМОНОПОЛЬНОГО РЕГУЛИРОВАНИЯ И ТОРГОВЛИ РЕСПУБЛИКИ БЕЛАРУСЬ</w:t>
      </w:r>
    </w:p>
    <w:p w:rsidR="004B6E76" w:rsidRPr="004B6E76" w:rsidRDefault="004B6E76" w:rsidP="004B6E76">
      <w:pPr>
        <w:pStyle w:val="newncpi"/>
        <w:ind w:firstLine="0"/>
        <w:jc w:val="center"/>
      </w:pPr>
      <w:r w:rsidRPr="004B6E76">
        <w:rPr>
          <w:rStyle w:val="datepr"/>
        </w:rPr>
        <w:t>15 сентября 2020 г.</w:t>
      </w:r>
      <w:r w:rsidRPr="004B6E76">
        <w:rPr>
          <w:rStyle w:val="number"/>
        </w:rPr>
        <w:t xml:space="preserve"> № 59</w:t>
      </w:r>
    </w:p>
    <w:p w:rsidR="004B6E76" w:rsidRPr="004B6E76" w:rsidRDefault="004B6E76" w:rsidP="004B6E76">
      <w:pPr>
        <w:pStyle w:val="titlencpi"/>
      </w:pPr>
      <w:r w:rsidRPr="004B6E76">
        <w:t>Об утверждении Инструкции о порядке классификации розничных торговых объектов по видам и типам</w:t>
      </w:r>
    </w:p>
    <w:p w:rsidR="004B6E76" w:rsidRPr="004B6E76" w:rsidRDefault="004B6E76" w:rsidP="004B6E76">
      <w:pPr>
        <w:pStyle w:val="preamble"/>
      </w:pPr>
      <w:proofErr w:type="gramStart"/>
      <w:r w:rsidRPr="004B6E76">
        <w:t xml:space="preserve">На основании </w:t>
      </w:r>
      <w:r w:rsidRPr="004B6E76">
        <w:t>абзаца четвертого</w:t>
      </w:r>
      <w:r w:rsidRPr="004B6E76">
        <w:t xml:space="preserve"> подпункта 1.10 пункта 1 статьи 7 Закона Республики Беларусь от 8 января 2014 г. № 128-З «О государственном регулировании торговли и общественного питания в Республике Беларусь» и </w:t>
      </w:r>
      <w:r w:rsidRPr="004B6E76">
        <w:t>подпункта 6.49</w:t>
      </w:r>
      <w:r w:rsidRPr="004B6E76">
        <w:t xml:space="preserve">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w:t>
      </w:r>
      <w:proofErr w:type="gramEnd"/>
      <w:r w:rsidRPr="004B6E76">
        <w:t xml:space="preserve"> Республики Беларусь ПОСТАНОВЛЯЕТ:</w:t>
      </w:r>
    </w:p>
    <w:p w:rsidR="004B6E76" w:rsidRPr="004B6E76" w:rsidRDefault="004B6E76" w:rsidP="004B6E76">
      <w:pPr>
        <w:pStyle w:val="point"/>
      </w:pPr>
      <w:r w:rsidRPr="004B6E76">
        <w:t xml:space="preserve">1. Утвердить </w:t>
      </w:r>
      <w:r w:rsidRPr="004B6E76">
        <w:t>Инструкцию</w:t>
      </w:r>
      <w:r w:rsidRPr="004B6E76">
        <w:t xml:space="preserve"> о порядке классификации розничных торговых объектов по видам и типам (прилагается).</w:t>
      </w:r>
    </w:p>
    <w:p w:rsidR="004B6E76" w:rsidRPr="004B6E76" w:rsidRDefault="004B6E76" w:rsidP="004B6E76">
      <w:pPr>
        <w:pStyle w:val="point"/>
      </w:pPr>
      <w:r w:rsidRPr="004B6E76">
        <w:t xml:space="preserve">2. Признать утратившим силу </w:t>
      </w:r>
      <w:r w:rsidRPr="004B6E76">
        <w:t>постановление</w:t>
      </w:r>
      <w:r w:rsidRPr="004B6E76">
        <w:t xml:space="preserve"> Министерства торговли Республики Беларусь от 26 июня 2014 г. </w:t>
      </w:r>
      <w:r w:rsidRPr="004B6E76">
        <w:rPr>
          <w:rStyle w:val="HTML"/>
        </w:rPr>
        <w:t>№</w:t>
      </w:r>
      <w:r w:rsidRPr="004B6E76">
        <w:t> 25 «Об утверждении Инструкции о порядке классификации розничных торговых объектов по видам и типам».</w:t>
      </w:r>
    </w:p>
    <w:p w:rsidR="004B6E76" w:rsidRPr="004B6E76" w:rsidRDefault="004B6E76" w:rsidP="004B6E76">
      <w:pPr>
        <w:pStyle w:val="point"/>
      </w:pPr>
      <w:r w:rsidRPr="004B6E76">
        <w:t xml:space="preserve">3. Настоящее </w:t>
      </w:r>
      <w:r w:rsidRPr="004B6E76">
        <w:rPr>
          <w:rStyle w:val="HTML"/>
        </w:rPr>
        <w:t>постановление</w:t>
      </w:r>
      <w:r w:rsidRPr="004B6E76">
        <w:t xml:space="preserve"> вступает в силу через два месяца после его официального опубликования.</w:t>
      </w:r>
    </w:p>
    <w:p w:rsidR="004B6E76" w:rsidRPr="004B6E76" w:rsidRDefault="004B6E76" w:rsidP="004B6E76">
      <w:pPr>
        <w:pStyle w:val="newncpi"/>
      </w:pPr>
      <w:r w:rsidRPr="004B6E76">
        <w:t> </w:t>
      </w:r>
    </w:p>
    <w:tbl>
      <w:tblPr>
        <w:tblW w:w="5000" w:type="pct"/>
        <w:tblCellMar>
          <w:left w:w="0" w:type="dxa"/>
          <w:right w:w="0" w:type="dxa"/>
        </w:tblCellMar>
        <w:tblLook w:val="04A0" w:firstRow="1" w:lastRow="0" w:firstColumn="1" w:lastColumn="0" w:noHBand="0" w:noVBand="1"/>
      </w:tblPr>
      <w:tblGrid>
        <w:gridCol w:w="4683"/>
        <w:gridCol w:w="4684"/>
      </w:tblGrid>
      <w:tr w:rsidR="004B6E76" w:rsidRPr="004B6E76" w:rsidTr="004B6E76">
        <w:tc>
          <w:tcPr>
            <w:tcW w:w="2500" w:type="pct"/>
            <w:tcBorders>
              <w:top w:val="nil"/>
              <w:left w:val="nil"/>
              <w:bottom w:val="nil"/>
              <w:right w:val="nil"/>
            </w:tcBorders>
            <w:tcMar>
              <w:top w:w="0" w:type="dxa"/>
              <w:left w:w="6" w:type="dxa"/>
              <w:bottom w:w="0" w:type="dxa"/>
              <w:right w:w="6" w:type="dxa"/>
            </w:tcMar>
            <w:vAlign w:val="bottom"/>
            <w:hideMark/>
          </w:tcPr>
          <w:p w:rsidR="004B6E76" w:rsidRPr="004B6E76" w:rsidRDefault="004B6E76">
            <w:pPr>
              <w:pStyle w:val="newncpi0"/>
              <w:jc w:val="left"/>
            </w:pPr>
            <w:r w:rsidRPr="004B6E76">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4B6E76" w:rsidRPr="004B6E76" w:rsidRDefault="004B6E76">
            <w:pPr>
              <w:pStyle w:val="newncpi0"/>
              <w:jc w:val="right"/>
            </w:pPr>
            <w:proofErr w:type="spellStart"/>
            <w:r w:rsidRPr="004B6E76">
              <w:rPr>
                <w:rStyle w:val="pers"/>
              </w:rPr>
              <w:t>В.В.Колтович</w:t>
            </w:r>
            <w:proofErr w:type="spellEnd"/>
          </w:p>
        </w:tc>
      </w:tr>
    </w:tbl>
    <w:p w:rsidR="004B6E76" w:rsidRPr="004B6E76" w:rsidRDefault="004B6E76" w:rsidP="004B6E76">
      <w:pPr>
        <w:pStyle w:val="newncpi0"/>
      </w:pPr>
      <w:r w:rsidRPr="004B6E76">
        <w:t> </w:t>
      </w:r>
    </w:p>
    <w:tbl>
      <w:tblPr>
        <w:tblW w:w="5000" w:type="pct"/>
        <w:tblCellMar>
          <w:left w:w="0" w:type="dxa"/>
          <w:right w:w="0" w:type="dxa"/>
        </w:tblCellMar>
        <w:tblLook w:val="04A0" w:firstRow="1" w:lastRow="0" w:firstColumn="1" w:lastColumn="0" w:noHBand="0" w:noVBand="1"/>
      </w:tblPr>
      <w:tblGrid>
        <w:gridCol w:w="6104"/>
        <w:gridCol w:w="3263"/>
      </w:tblGrid>
      <w:tr w:rsidR="004B6E76" w:rsidRPr="004B6E76" w:rsidTr="004B6E76">
        <w:tc>
          <w:tcPr>
            <w:tcW w:w="3258" w:type="pct"/>
            <w:tcBorders>
              <w:top w:val="nil"/>
              <w:left w:val="nil"/>
              <w:bottom w:val="nil"/>
              <w:right w:val="nil"/>
            </w:tcBorders>
            <w:tcMar>
              <w:top w:w="0" w:type="dxa"/>
              <w:left w:w="6" w:type="dxa"/>
              <w:bottom w:w="0" w:type="dxa"/>
              <w:right w:w="6" w:type="dxa"/>
            </w:tcMar>
            <w:hideMark/>
          </w:tcPr>
          <w:p w:rsidR="004B6E76" w:rsidRPr="004B6E76" w:rsidRDefault="004B6E76">
            <w:pPr>
              <w:pStyle w:val="newncpi"/>
            </w:pPr>
            <w:r w:rsidRPr="004B6E76">
              <w:t> </w:t>
            </w:r>
          </w:p>
        </w:tc>
        <w:tc>
          <w:tcPr>
            <w:tcW w:w="1742" w:type="pct"/>
            <w:tcBorders>
              <w:top w:val="nil"/>
              <w:left w:val="nil"/>
              <w:bottom w:val="nil"/>
              <w:right w:val="nil"/>
            </w:tcBorders>
            <w:tcMar>
              <w:top w:w="0" w:type="dxa"/>
              <w:left w:w="6" w:type="dxa"/>
              <w:bottom w:w="0" w:type="dxa"/>
              <w:right w:w="6" w:type="dxa"/>
            </w:tcMar>
            <w:hideMark/>
          </w:tcPr>
          <w:p w:rsidR="004B6E76" w:rsidRPr="004B6E76" w:rsidRDefault="004B6E76">
            <w:pPr>
              <w:pStyle w:val="capu1"/>
            </w:pPr>
            <w:r w:rsidRPr="004B6E76">
              <w:t>УТВЕРЖДЕНО</w:t>
            </w:r>
          </w:p>
          <w:p w:rsidR="004B6E76" w:rsidRPr="004B6E76" w:rsidRDefault="004B6E76">
            <w:pPr>
              <w:pStyle w:val="cap1"/>
            </w:pPr>
            <w:r w:rsidRPr="004B6E76">
              <w:rPr>
                <w:rStyle w:val="HTML"/>
                <w:u w:val="single"/>
              </w:rPr>
              <w:t>Постановление</w:t>
            </w:r>
            <w:r w:rsidRPr="004B6E76">
              <w:br/>
              <w:t>Министерства антимонопольного</w:t>
            </w:r>
            <w:r w:rsidRPr="004B6E76">
              <w:br/>
              <w:t>регулирования и торговли</w:t>
            </w:r>
            <w:r w:rsidRPr="004B6E76">
              <w:br/>
              <w:t>Республики Беларусь</w:t>
            </w:r>
          </w:p>
          <w:p w:rsidR="004B6E76" w:rsidRPr="004B6E76" w:rsidRDefault="004B6E76">
            <w:pPr>
              <w:pStyle w:val="cap1"/>
            </w:pPr>
            <w:r w:rsidRPr="004B6E76">
              <w:rPr>
                <w:rStyle w:val="HTML"/>
              </w:rPr>
              <w:t>15</w:t>
            </w:r>
            <w:r w:rsidRPr="004B6E76">
              <w:t>.</w:t>
            </w:r>
            <w:r w:rsidRPr="004B6E76">
              <w:rPr>
                <w:rStyle w:val="HTML"/>
              </w:rPr>
              <w:t>09</w:t>
            </w:r>
            <w:r w:rsidRPr="004B6E76">
              <w:t>.</w:t>
            </w:r>
            <w:r w:rsidRPr="004B6E76">
              <w:rPr>
                <w:rStyle w:val="HTML"/>
              </w:rPr>
              <w:t>2020</w:t>
            </w:r>
            <w:r w:rsidRPr="004B6E76">
              <w:t xml:space="preserve"> </w:t>
            </w:r>
            <w:r w:rsidRPr="004B6E76">
              <w:rPr>
                <w:rStyle w:val="HTML"/>
              </w:rPr>
              <w:t>№</w:t>
            </w:r>
            <w:r w:rsidRPr="004B6E76">
              <w:t xml:space="preserve"> </w:t>
            </w:r>
            <w:r w:rsidRPr="004B6E76">
              <w:rPr>
                <w:rStyle w:val="HTML"/>
              </w:rPr>
              <w:t>59</w:t>
            </w:r>
          </w:p>
        </w:tc>
      </w:tr>
    </w:tbl>
    <w:p w:rsidR="004B6E76" w:rsidRPr="004B6E76" w:rsidRDefault="004B6E76" w:rsidP="004B6E76">
      <w:pPr>
        <w:pStyle w:val="titleu"/>
      </w:pPr>
      <w:bookmarkStart w:id="1" w:name="a1"/>
      <w:bookmarkEnd w:id="1"/>
      <w:r w:rsidRPr="004B6E76">
        <w:t>ИНСТРУКЦИЯ</w:t>
      </w:r>
      <w:r w:rsidRPr="004B6E76">
        <w:br/>
        <w:t>о порядке классификации розничных торговых объектов по видам и типам</w:t>
      </w:r>
    </w:p>
    <w:p w:rsidR="004B6E76" w:rsidRPr="004B6E76" w:rsidRDefault="004B6E76" w:rsidP="004B6E76">
      <w:pPr>
        <w:pStyle w:val="point"/>
      </w:pPr>
      <w:r w:rsidRPr="004B6E76">
        <w:t>1. Настоящая Инструкция определяет порядок классификации розничных торговых объектов по видам и типам.</w:t>
      </w:r>
    </w:p>
    <w:p w:rsidR="004B6E76" w:rsidRPr="004B6E76" w:rsidRDefault="004B6E76" w:rsidP="004B6E76">
      <w:pPr>
        <w:pStyle w:val="point"/>
      </w:pPr>
      <w:r w:rsidRPr="004B6E76">
        <w:t>2. </w:t>
      </w:r>
      <w:proofErr w:type="gramStart"/>
      <w:r w:rsidRPr="004B6E76">
        <w:t xml:space="preserve">Для целей настоящей Инструкции применяются термины и их определения в значениях, установленных </w:t>
      </w:r>
      <w:r w:rsidRPr="004B6E76">
        <w:t>Законом</w:t>
      </w:r>
      <w:r w:rsidRPr="004B6E76">
        <w:t xml:space="preserve"> Республики Беларусь «О государственном регулировании торговли и общественного питания в Республике Беларусь», </w:t>
      </w:r>
      <w:r w:rsidRPr="004B6E76">
        <w:t>Правилами</w:t>
      </w:r>
      <w:r w:rsidRPr="004B6E76">
        <w:t xml:space="preserve"> продажи отдельных видов товаров и осуществления общественного питания, утвержденными постановлением Совета Министров Республики Беларусь от 22 июля 2014 г. № 703, а также следующие термины и их определения:</w:t>
      </w:r>
      <w:proofErr w:type="gramEnd"/>
    </w:p>
    <w:p w:rsidR="004B6E76" w:rsidRPr="004B6E76" w:rsidRDefault="004B6E76" w:rsidP="004B6E76">
      <w:pPr>
        <w:pStyle w:val="newncpi"/>
      </w:pPr>
      <w:bookmarkStart w:id="2" w:name="a9"/>
      <w:bookmarkEnd w:id="2"/>
      <w:r w:rsidRPr="004B6E76">
        <w:lastRenderedPageBreak/>
        <w:t>автомагазин – передвижное средство развозной торговли, представляющее собой специально оборудованное для торговли транспортное средство;</w:t>
      </w:r>
    </w:p>
    <w:p w:rsidR="004B6E76" w:rsidRPr="004B6E76" w:rsidRDefault="004B6E76" w:rsidP="004B6E76">
      <w:pPr>
        <w:pStyle w:val="newncpi"/>
      </w:pPr>
      <w:r w:rsidRPr="004B6E76">
        <w:t>автономный магазин – магазин, не входящий в торговую сеть (торговые сети);</w:t>
      </w:r>
    </w:p>
    <w:p w:rsidR="004B6E76" w:rsidRPr="004B6E76" w:rsidRDefault="004B6E76" w:rsidP="004B6E76">
      <w:pPr>
        <w:pStyle w:val="newncpi"/>
      </w:pPr>
      <w:r w:rsidRPr="004B6E76">
        <w:t>бутик – продовольственный или непродовольственный магазин с комбинированным ассортиментом товаров либо специализированный магазин с торговой площадью 20 и более квадратных метров, в котором реализуется ограниченный ассортимент модных товаров либо товары эксклюзивного или редкого спроса;</w:t>
      </w:r>
    </w:p>
    <w:p w:rsidR="004B6E76" w:rsidRPr="004B6E76" w:rsidRDefault="004B6E76" w:rsidP="004B6E76">
      <w:pPr>
        <w:pStyle w:val="newncpi"/>
      </w:pPr>
      <w:r w:rsidRPr="004B6E76">
        <w:t>гастроном – продовольственный магазин с универсальным ассортиментом товаров с торговой площадью от 200 до 1000 квадратных метров, в </w:t>
      </w:r>
      <w:proofErr w:type="gramStart"/>
      <w:r w:rsidRPr="004B6E76">
        <w:t>котором</w:t>
      </w:r>
      <w:proofErr w:type="gramEnd"/>
      <w:r w:rsidRPr="004B6E76">
        <w:t xml:space="preserve"> реализуется универсальный ассортимент продовольственных товаров, а также может реализовываться ограниченный ассортимент непродовольственных товаров;</w:t>
      </w:r>
    </w:p>
    <w:p w:rsidR="004B6E76" w:rsidRPr="004B6E76" w:rsidRDefault="004B6E76" w:rsidP="004B6E76">
      <w:pPr>
        <w:pStyle w:val="newncpi"/>
      </w:pPr>
      <w:r w:rsidRPr="004B6E76">
        <w:t>гипермаркет – продовольственный или непродовольственный магазин с универсальным ассортиментом товаров с торговой площадью 4000 и более квадратных метров;</w:t>
      </w:r>
    </w:p>
    <w:p w:rsidR="004B6E76" w:rsidRPr="004B6E76" w:rsidRDefault="004B6E76" w:rsidP="004B6E76">
      <w:pPr>
        <w:pStyle w:val="newncpi"/>
      </w:pPr>
      <w:proofErr w:type="spellStart"/>
      <w:proofErr w:type="gramStart"/>
      <w:r w:rsidRPr="004B6E76">
        <w:t>дискаунтер</w:t>
      </w:r>
      <w:proofErr w:type="spellEnd"/>
      <w:r w:rsidRPr="004B6E76">
        <w:t> – продовольственный или непродовольственный магазин с универсальным, комбинированным или смешанным ассортиментом товаров с торговой площадью от 250 до 2500 квадратных метров, в котором реализуются товары повседневного спроса по более низким ценам с преимущественным размещением товаров в торговом зале на складском оборудовании (стеллажи, поддоны, иное оборудование) и, как правило, в упаковке изготовителя.</w:t>
      </w:r>
      <w:proofErr w:type="gramEnd"/>
      <w:r w:rsidRPr="004B6E76">
        <w:t xml:space="preserve"> Размер торговых надбавок (разницы между ценой реализации товаров без учета налога на добавленную стоимость и ценой приобретения этих товаров) на реализуемые в </w:t>
      </w:r>
      <w:proofErr w:type="spellStart"/>
      <w:r w:rsidRPr="004B6E76">
        <w:t>дискаунтере</w:t>
      </w:r>
      <w:proofErr w:type="spellEnd"/>
      <w:r w:rsidRPr="004B6E76">
        <w:t xml:space="preserve"> товары не должен превышать 20 процентов;</w:t>
      </w:r>
    </w:p>
    <w:p w:rsidR="004B6E76" w:rsidRPr="004B6E76" w:rsidRDefault="004B6E76" w:rsidP="004B6E76">
      <w:pPr>
        <w:pStyle w:val="newncpi"/>
      </w:pPr>
      <w:r w:rsidRPr="004B6E76">
        <w:t>дом торговли – непродовольственный магазин с универсальным ассортиментом товаров с торговой площадью 800 и более квадратных метров, в </w:t>
      </w:r>
      <w:proofErr w:type="gramStart"/>
      <w:r w:rsidRPr="004B6E76">
        <w:t>котором</w:t>
      </w:r>
      <w:proofErr w:type="gramEnd"/>
      <w:r w:rsidRPr="004B6E76">
        <w:t xml:space="preserve"> реализуются универсальный ассортимент непродовольственных товаров, а также может реализовываться ограниченный ассортимент продовольственных товаров;</w:t>
      </w:r>
    </w:p>
    <w:p w:rsidR="004B6E76" w:rsidRPr="004B6E76" w:rsidRDefault="004B6E76" w:rsidP="004B6E76">
      <w:pPr>
        <w:pStyle w:val="newncpi"/>
      </w:pPr>
      <w:r w:rsidRPr="004B6E76">
        <w:t xml:space="preserve">емкость для хранения и продажи товаров – передвижное средство разносной торговли, представляющее собой торговое оборудование в виде сосуда или резервуара (цистерна, аквариум, бочка, бочонок </w:t>
      </w:r>
      <w:proofErr w:type="spellStart"/>
      <w:r w:rsidRPr="004B6E76">
        <w:t>кег</w:t>
      </w:r>
      <w:proofErr w:type="spellEnd"/>
      <w:r w:rsidRPr="004B6E76">
        <w:t>, иные емкости), предназначенное для продажи напитков в розлив, живой рыбы, сыпучих материалов;</w:t>
      </w:r>
    </w:p>
    <w:p w:rsidR="004B6E76" w:rsidRPr="004B6E76" w:rsidRDefault="004B6E76" w:rsidP="004B6E76">
      <w:pPr>
        <w:pStyle w:val="newncpi"/>
      </w:pPr>
      <w:r w:rsidRPr="004B6E76">
        <w:t>индивидуальное обслуживание – метод продажи товаров, при котором покупатель самостоятельно осматривает и выбирает товары, размещенные в розничном торговом объекте, а продавец обеспечивает консультирование, упаковку и отпуск товаров;</w:t>
      </w:r>
    </w:p>
    <w:p w:rsidR="004B6E76" w:rsidRPr="004B6E76" w:rsidRDefault="004B6E76" w:rsidP="004B6E76">
      <w:pPr>
        <w:pStyle w:val="newncpi"/>
      </w:pPr>
      <w:r w:rsidRPr="004B6E76">
        <w:t>комиссионный магазин – непродовольственный магазин с комбинированным ассортиментом товаров либо специализированный магазин торговой площадью 20 и более квадратных метров, в котором реализуются непродовольственные товары, принятые по договорам комиссии у граждан;</w:t>
      </w:r>
    </w:p>
    <w:p w:rsidR="004B6E76" w:rsidRPr="004B6E76" w:rsidRDefault="004B6E76" w:rsidP="004B6E76">
      <w:pPr>
        <w:pStyle w:val="newncpi"/>
      </w:pPr>
      <w:r w:rsidRPr="004B6E76">
        <w:t>корзина для продажи товаров – передвижное средство разносной торговли, используемое для переноски и продажи товаров;</w:t>
      </w:r>
    </w:p>
    <w:p w:rsidR="004B6E76" w:rsidRPr="004B6E76" w:rsidRDefault="004B6E76" w:rsidP="004B6E76">
      <w:pPr>
        <w:pStyle w:val="newncpi"/>
      </w:pPr>
      <w:r w:rsidRPr="004B6E76">
        <w:t xml:space="preserve">лоток – передвижное средство разносной торговли, представляющее собой прилавок или иное оборудование (в том числе холодильное) для продажи товаров. </w:t>
      </w:r>
      <w:proofErr w:type="gramStart"/>
      <w:r w:rsidRPr="004B6E76">
        <w:t>Лоток может быть защищен от климатических условий палаткой;</w:t>
      </w:r>
      <w:proofErr w:type="gramEnd"/>
    </w:p>
    <w:p w:rsidR="004B6E76" w:rsidRPr="004B6E76" w:rsidRDefault="004B6E76" w:rsidP="004B6E76">
      <w:pPr>
        <w:pStyle w:val="newncpi"/>
      </w:pPr>
      <w:proofErr w:type="gramStart"/>
      <w:r w:rsidRPr="004B6E76">
        <w:t xml:space="preserve">магазин «Секонд-хенд» – непродовольственный магазин с комбинированным ассортиментом товаров с торговой площадью 20 и более квадратных метров, в котором </w:t>
      </w:r>
      <w:r w:rsidRPr="004B6E76">
        <w:lastRenderedPageBreak/>
        <w:t>преимущественно реализуется ограниченный ассортимент бывших в употреблении непродовольственных товаров;</w:t>
      </w:r>
      <w:proofErr w:type="gramEnd"/>
    </w:p>
    <w:p w:rsidR="004B6E76" w:rsidRPr="004B6E76" w:rsidRDefault="004B6E76" w:rsidP="004B6E76">
      <w:pPr>
        <w:pStyle w:val="newncpi"/>
      </w:pPr>
      <w:r w:rsidRPr="004B6E76">
        <w:t>магазин с комбинированным ассортиментом товаров – неспециализированный магазин, в котором реализуется несколько групп продовольственных или непродовольственных товаров, связанных общностью спроса и удовлетворяющих отдельные потребности населения;</w:t>
      </w:r>
    </w:p>
    <w:p w:rsidR="004B6E76" w:rsidRPr="004B6E76" w:rsidRDefault="004B6E76" w:rsidP="004B6E76">
      <w:pPr>
        <w:pStyle w:val="newncpi"/>
      </w:pPr>
      <w:r w:rsidRPr="004B6E76">
        <w:t>магазин со смешанным ассортиментом товаров – неспециализированный магазин, в котором реализуются отдельные виды продовольственных и непродовольственных товаров повседневного спроса;</w:t>
      </w:r>
    </w:p>
    <w:p w:rsidR="004B6E76" w:rsidRPr="004B6E76" w:rsidRDefault="004B6E76" w:rsidP="004B6E76">
      <w:pPr>
        <w:pStyle w:val="newncpi"/>
      </w:pPr>
      <w:bookmarkStart w:id="3" w:name="a11"/>
      <w:bookmarkEnd w:id="3"/>
      <w:r w:rsidRPr="004B6E76">
        <w:t>магазин с универсальным ассортиментом товаров – неспециализированный магазин, в котором реализуется более 10 групп продовольственных или непродовольственных товаров повседневного спроса;</w:t>
      </w:r>
    </w:p>
    <w:p w:rsidR="004B6E76" w:rsidRPr="004B6E76" w:rsidRDefault="004B6E76" w:rsidP="004B6E76">
      <w:pPr>
        <w:pStyle w:val="newncpi"/>
      </w:pPr>
      <w:bookmarkStart w:id="4" w:name="a12"/>
      <w:bookmarkEnd w:id="4"/>
      <w:proofErr w:type="gramStart"/>
      <w:r w:rsidRPr="004B6E76">
        <w:t>магазин «Сток» (стоковый магазин) – непродовольственный магазин с комбинированным ассортиментом товаров с торговой площадью 20 и более квадратных метров, в котором преимущественно реализуется ограниченный ассортимент морально устаревших, не проданных в сезон остатков единичных размеров непродовольственных товаров;</w:t>
      </w:r>
      <w:proofErr w:type="gramEnd"/>
    </w:p>
    <w:p w:rsidR="004B6E76" w:rsidRPr="004B6E76" w:rsidRDefault="004B6E76" w:rsidP="004B6E76">
      <w:pPr>
        <w:pStyle w:val="newncpi"/>
      </w:pPr>
      <w:r w:rsidRPr="004B6E76">
        <w:t>неизолированный торговый объект – розничный торговый объект, не занимающий изолированного помещения и расположенный на торговой площади магазина (павильона) иного субъекта торговли, в административном здании, здании вокзала, аэропорта, в объекте бытового обслуживания, объекте почтовой связи, физкультурно-спортивном сооружении, учреждении образования, организации здравоохранения, в ином объекте;</w:t>
      </w:r>
    </w:p>
    <w:p w:rsidR="004B6E76" w:rsidRPr="004B6E76" w:rsidRDefault="004B6E76" w:rsidP="004B6E76">
      <w:pPr>
        <w:pStyle w:val="newncpi"/>
      </w:pPr>
      <w:r w:rsidRPr="004B6E76">
        <w:t>непродовольственный магазин – магазин, в котором реализуются непродовольственные товары, либо магазин, в котором под размещение продовольственных товаров используется менее 50 процентов торговой площади;</w:t>
      </w:r>
    </w:p>
    <w:p w:rsidR="004B6E76" w:rsidRPr="004B6E76" w:rsidRDefault="004B6E76" w:rsidP="004B6E76">
      <w:pPr>
        <w:pStyle w:val="newncpi"/>
      </w:pPr>
      <w:r w:rsidRPr="004B6E76">
        <w:t>продажа товаров по образцам – метод продажи имеющихся в наличии в розничном торговом объекте товаров, осуществляемый путем демонстрации образцов товаров и (или) описаний товаров, содержащихся в каталогах, проспектах, рекламе, буклетах, представленных в фотографиях или иных информационных источниках, размещенных в розничном торговом объекте;</w:t>
      </w:r>
    </w:p>
    <w:p w:rsidR="004B6E76" w:rsidRPr="004B6E76" w:rsidRDefault="004B6E76" w:rsidP="004B6E76">
      <w:pPr>
        <w:pStyle w:val="newncpi"/>
      </w:pPr>
      <w:bookmarkStart w:id="5" w:name="a13"/>
      <w:bookmarkEnd w:id="5"/>
      <w:r w:rsidRPr="004B6E76">
        <w:t>продажа товаров по предварительным заказам – метод продажи товаров, основанный на предварительном заказе покупателем товаров, требующих индивидуальной комплектации, товаров нерегулярного потребительского спроса, а также других товаров, отсутствующих в наличии в розничном торговом объекте, и их передаче покупателю через определенный срок;</w:t>
      </w:r>
    </w:p>
    <w:p w:rsidR="004B6E76" w:rsidRPr="004B6E76" w:rsidRDefault="004B6E76" w:rsidP="004B6E76">
      <w:pPr>
        <w:pStyle w:val="newncpi"/>
      </w:pPr>
      <w:r w:rsidRPr="004B6E76">
        <w:t>продовольственный магазин – магазин, в котором под размещение продовольственных товаров используется 50 и более процентов торговой площади;</w:t>
      </w:r>
    </w:p>
    <w:p w:rsidR="004B6E76" w:rsidRPr="004B6E76" w:rsidRDefault="004B6E76" w:rsidP="004B6E76">
      <w:pPr>
        <w:pStyle w:val="newncpi"/>
      </w:pPr>
      <w:r w:rsidRPr="004B6E76">
        <w:t>салон-магазин – непродовольственный специализированный магазин с постоянным обновлением ассортимента товаров с торговой площадью 20 и более квадратных метров, в </w:t>
      </w:r>
      <w:proofErr w:type="gramStart"/>
      <w:r w:rsidRPr="004B6E76">
        <w:t>котором</w:t>
      </w:r>
      <w:proofErr w:type="gramEnd"/>
      <w:r w:rsidRPr="004B6E76">
        <w:t xml:space="preserve"> реализуются непродовольственные товары одной группы;</w:t>
      </w:r>
    </w:p>
    <w:p w:rsidR="004B6E76" w:rsidRPr="004B6E76" w:rsidRDefault="004B6E76" w:rsidP="004B6E76">
      <w:pPr>
        <w:pStyle w:val="newncpi"/>
      </w:pPr>
      <w:r w:rsidRPr="004B6E76">
        <w:t>самообслуживание – метод продажи товаров, основанный на самостоятельном осмотре, отборе и доставке товаров покупателем в контрольно-кассовый узел розничного торгового объекта;</w:t>
      </w:r>
    </w:p>
    <w:p w:rsidR="004B6E76" w:rsidRPr="004B6E76" w:rsidRDefault="004B6E76" w:rsidP="004B6E76">
      <w:pPr>
        <w:pStyle w:val="newncpi"/>
      </w:pPr>
      <w:r w:rsidRPr="004B6E76">
        <w:t>сетевой магазин – магазин, входящий в торговую сеть (торговые сети);</w:t>
      </w:r>
    </w:p>
    <w:p w:rsidR="004B6E76" w:rsidRPr="004B6E76" w:rsidRDefault="004B6E76" w:rsidP="004B6E76">
      <w:pPr>
        <w:pStyle w:val="newncpi"/>
      </w:pPr>
      <w:r w:rsidRPr="004B6E76">
        <w:lastRenderedPageBreak/>
        <w:t>супермаркет – продовольственный магазин с универсальным ассортиментом товаров с торговой площадью от 600 до 4000 квадратных метров, в </w:t>
      </w:r>
      <w:proofErr w:type="gramStart"/>
      <w:r w:rsidRPr="004B6E76">
        <w:t>котором</w:t>
      </w:r>
      <w:proofErr w:type="gramEnd"/>
      <w:r w:rsidRPr="004B6E76">
        <w:t xml:space="preserve"> реализуется универсальный ассортимент продовольственных товаров, а также ограниченный ассортимент непродовольственных товаров;</w:t>
      </w:r>
    </w:p>
    <w:p w:rsidR="004B6E76" w:rsidRPr="004B6E76" w:rsidRDefault="004B6E76" w:rsidP="004B6E76">
      <w:pPr>
        <w:pStyle w:val="newncpi"/>
      </w:pPr>
      <w:r w:rsidRPr="004B6E76">
        <w:t>тележка для продажи товаров – передвижное средство разносной торговли, представляющее собой оснащенное колесным механизмом торговое оборудование, используемое для передвижения и продажи товаров, в том числе напитков в розлив;</w:t>
      </w:r>
    </w:p>
    <w:p w:rsidR="004B6E76" w:rsidRPr="004B6E76" w:rsidRDefault="004B6E76" w:rsidP="004B6E76">
      <w:pPr>
        <w:pStyle w:val="newncpi"/>
      </w:pPr>
      <w:bookmarkStart w:id="6" w:name="a10"/>
      <w:bookmarkEnd w:id="6"/>
      <w:r w:rsidRPr="004B6E76">
        <w:t>торговый автомат – передвижное средство разносной торговли, представляющее собой специальное оборудование для продажи товаров методом самообслуживания, позволяющее проводить расчеты за приобретаемые товары с использованием наличных денежных средств и (или) в безналичном порядке;</w:t>
      </w:r>
    </w:p>
    <w:p w:rsidR="004B6E76" w:rsidRPr="004B6E76" w:rsidRDefault="004B6E76" w:rsidP="004B6E76">
      <w:pPr>
        <w:pStyle w:val="newncpi"/>
      </w:pPr>
      <w:r w:rsidRPr="004B6E76">
        <w:t>традиционное обслуживание – метод продажи товаров, основанный на обслуживании покупателя через прилавок (окно киоска, автомагазина), при котором продавец обеспечивает покупателю осмотр товаров, их упаковку и отпуск;</w:t>
      </w:r>
    </w:p>
    <w:p w:rsidR="004B6E76" w:rsidRPr="004B6E76" w:rsidRDefault="004B6E76" w:rsidP="004B6E76">
      <w:pPr>
        <w:pStyle w:val="newncpi"/>
      </w:pPr>
      <w:r w:rsidRPr="004B6E76">
        <w:t>универмаг – непродовольственный магазин с универсальным ассортиментом товаров с торговой площадью 3000 и более квадратных метров (в сельских населенных пунктах – 400 и более квадратных метров), в </w:t>
      </w:r>
      <w:proofErr w:type="gramStart"/>
      <w:r w:rsidRPr="004B6E76">
        <w:t>котором</w:t>
      </w:r>
      <w:proofErr w:type="gramEnd"/>
      <w:r w:rsidRPr="004B6E76">
        <w:t xml:space="preserve"> реализуется универсальный ассортимент непродовольственных товаров, а также может реализовываться ограниченный ассортимент продовольственных товаров;</w:t>
      </w:r>
    </w:p>
    <w:p w:rsidR="004B6E76" w:rsidRPr="004B6E76" w:rsidRDefault="004B6E76" w:rsidP="004B6E76">
      <w:pPr>
        <w:pStyle w:val="newncpi"/>
      </w:pPr>
      <w:r w:rsidRPr="004B6E76">
        <w:t>универсам – продовольственный магазин с универсальным ассортиментом товаров с торговой площадью от 400 до 2500 квадратных метров (в сельских населенных пунктах – 300 и более квадратных метров), в </w:t>
      </w:r>
      <w:proofErr w:type="gramStart"/>
      <w:r w:rsidRPr="004B6E76">
        <w:t>котором</w:t>
      </w:r>
      <w:proofErr w:type="gramEnd"/>
      <w:r w:rsidRPr="004B6E76">
        <w:t xml:space="preserve"> реализуется универсальный ассортимент продовольственных товаров, а также может реализовываться ограниченный ассортимент непродовольственных товаров.</w:t>
      </w:r>
    </w:p>
    <w:p w:rsidR="004B6E76" w:rsidRPr="004B6E76" w:rsidRDefault="004B6E76" w:rsidP="004B6E76">
      <w:pPr>
        <w:pStyle w:val="point"/>
      </w:pPr>
      <w:r w:rsidRPr="004B6E76">
        <w:t xml:space="preserve">3. Розничные торговые объекты классифицируются по видам в зависимости </w:t>
      </w:r>
      <w:proofErr w:type="gramStart"/>
      <w:r w:rsidRPr="004B6E76">
        <w:t>от</w:t>
      </w:r>
      <w:proofErr w:type="gramEnd"/>
      <w:r w:rsidRPr="004B6E76">
        <w:t>:</w:t>
      </w:r>
    </w:p>
    <w:p w:rsidR="004B6E76" w:rsidRPr="004B6E76" w:rsidRDefault="004B6E76" w:rsidP="004B6E76">
      <w:pPr>
        <w:pStyle w:val="underpoint"/>
      </w:pPr>
      <w:r w:rsidRPr="004B6E76">
        <w:t>3.1. типа строения:</w:t>
      </w:r>
    </w:p>
    <w:p w:rsidR="004B6E76" w:rsidRPr="004B6E76" w:rsidRDefault="004B6E76" w:rsidP="004B6E76">
      <w:pPr>
        <w:pStyle w:val="newncpi"/>
      </w:pPr>
      <w:r w:rsidRPr="004B6E76">
        <w:t>стационарные;</w:t>
      </w:r>
    </w:p>
    <w:p w:rsidR="004B6E76" w:rsidRPr="004B6E76" w:rsidRDefault="004B6E76" w:rsidP="004B6E76">
      <w:pPr>
        <w:pStyle w:val="newncpi"/>
      </w:pPr>
      <w:r w:rsidRPr="004B6E76">
        <w:t>нестационарные;</w:t>
      </w:r>
    </w:p>
    <w:p w:rsidR="004B6E76" w:rsidRPr="004B6E76" w:rsidRDefault="004B6E76" w:rsidP="004B6E76">
      <w:pPr>
        <w:pStyle w:val="underpoint"/>
      </w:pPr>
      <w:r w:rsidRPr="004B6E76">
        <w:t>3.2. места расположения:</w:t>
      </w:r>
    </w:p>
    <w:p w:rsidR="004B6E76" w:rsidRPr="004B6E76" w:rsidRDefault="004B6E76" w:rsidP="004B6E76">
      <w:pPr>
        <w:pStyle w:val="newncpi"/>
      </w:pPr>
      <w:r w:rsidRPr="004B6E76">
        <w:t>в составе торгового центра;</w:t>
      </w:r>
    </w:p>
    <w:p w:rsidR="004B6E76" w:rsidRPr="004B6E76" w:rsidRDefault="004B6E76" w:rsidP="004B6E76">
      <w:pPr>
        <w:pStyle w:val="newncpi"/>
      </w:pPr>
      <w:r w:rsidRPr="004B6E76">
        <w:t>на торговой площади магазина;</w:t>
      </w:r>
    </w:p>
    <w:p w:rsidR="004B6E76" w:rsidRPr="004B6E76" w:rsidRDefault="004B6E76" w:rsidP="004B6E76">
      <w:pPr>
        <w:pStyle w:val="newncpi"/>
      </w:pPr>
      <w:r w:rsidRPr="004B6E76">
        <w:t>в административном здании, здании вокзала, аэропорта, в объекте бытового обслуживания, объекте почтовой связи, физкультурно-спортивном сооружении, учреждении образования, организации здравоохранения, ином объекте;</w:t>
      </w:r>
    </w:p>
    <w:p w:rsidR="004B6E76" w:rsidRPr="004B6E76" w:rsidRDefault="004B6E76" w:rsidP="004B6E76">
      <w:pPr>
        <w:pStyle w:val="newncpi"/>
      </w:pPr>
      <w:r w:rsidRPr="004B6E76">
        <w:t>на автозаправочной станции;</w:t>
      </w:r>
    </w:p>
    <w:p w:rsidR="004B6E76" w:rsidRPr="004B6E76" w:rsidRDefault="004B6E76" w:rsidP="004B6E76">
      <w:pPr>
        <w:pStyle w:val="newncpi"/>
      </w:pPr>
      <w:r w:rsidRPr="004B6E76">
        <w:t>на территории объектов придорожного сервиса;</w:t>
      </w:r>
    </w:p>
    <w:p w:rsidR="004B6E76" w:rsidRPr="004B6E76" w:rsidRDefault="004B6E76" w:rsidP="004B6E76">
      <w:pPr>
        <w:pStyle w:val="newncpi"/>
      </w:pPr>
      <w:r w:rsidRPr="004B6E76">
        <w:t>на рынках;</w:t>
      </w:r>
    </w:p>
    <w:p w:rsidR="004B6E76" w:rsidRPr="004B6E76" w:rsidRDefault="004B6E76" w:rsidP="004B6E76">
      <w:pPr>
        <w:pStyle w:val="newncpi"/>
      </w:pPr>
      <w:r w:rsidRPr="004B6E76">
        <w:t>в пунктах пропуска через Государственную границу Республики Беларусь;</w:t>
      </w:r>
    </w:p>
    <w:p w:rsidR="004B6E76" w:rsidRPr="004B6E76" w:rsidRDefault="004B6E76" w:rsidP="004B6E76">
      <w:pPr>
        <w:pStyle w:val="newncpi"/>
      </w:pPr>
      <w:r w:rsidRPr="004B6E76">
        <w:t>на площадках по продаже декоративных растений и продукции цветоводства;</w:t>
      </w:r>
    </w:p>
    <w:p w:rsidR="004B6E76" w:rsidRPr="004B6E76" w:rsidRDefault="004B6E76" w:rsidP="004B6E76">
      <w:pPr>
        <w:pStyle w:val="underpoint"/>
      </w:pPr>
      <w:bookmarkStart w:id="7" w:name="a14"/>
      <w:bookmarkEnd w:id="7"/>
      <w:r w:rsidRPr="004B6E76">
        <w:t>3.3. формата:</w:t>
      </w:r>
    </w:p>
    <w:p w:rsidR="004B6E76" w:rsidRPr="004B6E76" w:rsidRDefault="004B6E76" w:rsidP="004B6E76">
      <w:pPr>
        <w:pStyle w:val="newncpi"/>
      </w:pPr>
      <w:r w:rsidRPr="004B6E76">
        <w:t>магазин;</w:t>
      </w:r>
    </w:p>
    <w:p w:rsidR="004B6E76" w:rsidRPr="004B6E76" w:rsidRDefault="004B6E76" w:rsidP="004B6E76">
      <w:pPr>
        <w:pStyle w:val="newncpi"/>
      </w:pPr>
      <w:r w:rsidRPr="004B6E76">
        <w:lastRenderedPageBreak/>
        <w:t>павильон;</w:t>
      </w:r>
    </w:p>
    <w:p w:rsidR="004B6E76" w:rsidRPr="004B6E76" w:rsidRDefault="004B6E76" w:rsidP="004B6E76">
      <w:pPr>
        <w:pStyle w:val="newncpi"/>
      </w:pPr>
      <w:r w:rsidRPr="004B6E76">
        <w:t>киоск;</w:t>
      </w:r>
    </w:p>
    <w:p w:rsidR="004B6E76" w:rsidRPr="004B6E76" w:rsidRDefault="004B6E76" w:rsidP="004B6E76">
      <w:pPr>
        <w:pStyle w:val="newncpi"/>
      </w:pPr>
      <w:r w:rsidRPr="004B6E76">
        <w:t>палатка;</w:t>
      </w:r>
    </w:p>
    <w:p w:rsidR="004B6E76" w:rsidRPr="004B6E76" w:rsidRDefault="004B6E76" w:rsidP="004B6E76">
      <w:pPr>
        <w:pStyle w:val="newncpi"/>
      </w:pPr>
      <w:r w:rsidRPr="004B6E76">
        <w:t>неизолированный торговый объект;</w:t>
      </w:r>
    </w:p>
    <w:p w:rsidR="004B6E76" w:rsidRPr="004B6E76" w:rsidRDefault="004B6E76" w:rsidP="004B6E76">
      <w:pPr>
        <w:pStyle w:val="newncpi"/>
      </w:pPr>
      <w:r w:rsidRPr="004B6E76">
        <w:t>автомагазин;</w:t>
      </w:r>
    </w:p>
    <w:p w:rsidR="004B6E76" w:rsidRPr="004B6E76" w:rsidRDefault="004B6E76" w:rsidP="004B6E76">
      <w:pPr>
        <w:pStyle w:val="newncpi"/>
      </w:pPr>
      <w:r w:rsidRPr="004B6E76">
        <w:t>торговый автомат;</w:t>
      </w:r>
    </w:p>
    <w:p w:rsidR="004B6E76" w:rsidRPr="004B6E76" w:rsidRDefault="004B6E76" w:rsidP="004B6E76">
      <w:pPr>
        <w:pStyle w:val="newncpi"/>
      </w:pPr>
      <w:r w:rsidRPr="004B6E76">
        <w:t>лоток;</w:t>
      </w:r>
    </w:p>
    <w:p w:rsidR="004B6E76" w:rsidRPr="004B6E76" w:rsidRDefault="004B6E76" w:rsidP="004B6E76">
      <w:pPr>
        <w:pStyle w:val="newncpi"/>
      </w:pPr>
      <w:r w:rsidRPr="004B6E76">
        <w:t>емкость для хранения и продажи товаров;</w:t>
      </w:r>
    </w:p>
    <w:p w:rsidR="004B6E76" w:rsidRPr="004B6E76" w:rsidRDefault="004B6E76" w:rsidP="004B6E76">
      <w:pPr>
        <w:pStyle w:val="newncpi"/>
      </w:pPr>
      <w:r w:rsidRPr="004B6E76">
        <w:t>корзина для продажи товаров;</w:t>
      </w:r>
    </w:p>
    <w:p w:rsidR="004B6E76" w:rsidRPr="004B6E76" w:rsidRDefault="004B6E76" w:rsidP="004B6E76">
      <w:pPr>
        <w:pStyle w:val="newncpi"/>
      </w:pPr>
      <w:r w:rsidRPr="004B6E76">
        <w:t>тележка для продажи товаров.</w:t>
      </w:r>
    </w:p>
    <w:p w:rsidR="004B6E76" w:rsidRPr="004B6E76" w:rsidRDefault="004B6E76" w:rsidP="004B6E76">
      <w:pPr>
        <w:pStyle w:val="point"/>
      </w:pPr>
      <w:r w:rsidRPr="004B6E76">
        <w:t xml:space="preserve">4. Магазины классифицируются по видам в зависимости </w:t>
      </w:r>
      <w:proofErr w:type="gramStart"/>
      <w:r w:rsidRPr="004B6E76">
        <w:t>от</w:t>
      </w:r>
      <w:proofErr w:type="gramEnd"/>
      <w:r w:rsidRPr="004B6E76">
        <w:t>:</w:t>
      </w:r>
    </w:p>
    <w:p w:rsidR="004B6E76" w:rsidRPr="004B6E76" w:rsidRDefault="004B6E76" w:rsidP="004B6E76">
      <w:pPr>
        <w:pStyle w:val="underpoint"/>
      </w:pPr>
      <w:r w:rsidRPr="004B6E76">
        <w:t>4.1. способов организации торговли:</w:t>
      </w:r>
    </w:p>
    <w:p w:rsidR="004B6E76" w:rsidRPr="004B6E76" w:rsidRDefault="004B6E76" w:rsidP="004B6E76">
      <w:pPr>
        <w:pStyle w:val="newncpi"/>
      </w:pPr>
      <w:r w:rsidRPr="004B6E76">
        <w:t>автономные;</w:t>
      </w:r>
    </w:p>
    <w:p w:rsidR="004B6E76" w:rsidRPr="004B6E76" w:rsidRDefault="004B6E76" w:rsidP="004B6E76">
      <w:pPr>
        <w:pStyle w:val="newncpi"/>
      </w:pPr>
      <w:r w:rsidRPr="004B6E76">
        <w:t>сетевые;</w:t>
      </w:r>
    </w:p>
    <w:p w:rsidR="004B6E76" w:rsidRPr="004B6E76" w:rsidRDefault="004B6E76" w:rsidP="004B6E76">
      <w:pPr>
        <w:pStyle w:val="newncpi"/>
      </w:pPr>
      <w:r w:rsidRPr="004B6E76">
        <w:t>фирменные;</w:t>
      </w:r>
    </w:p>
    <w:p w:rsidR="004B6E76" w:rsidRPr="004B6E76" w:rsidRDefault="004B6E76" w:rsidP="004B6E76">
      <w:pPr>
        <w:pStyle w:val="underpoint"/>
      </w:pPr>
      <w:r w:rsidRPr="004B6E76">
        <w:t>4.2. ассортимента товаров:</w:t>
      </w:r>
    </w:p>
    <w:p w:rsidR="004B6E76" w:rsidRPr="004B6E76" w:rsidRDefault="004B6E76" w:rsidP="004B6E76">
      <w:pPr>
        <w:pStyle w:val="underpoint"/>
      </w:pPr>
      <w:r w:rsidRPr="004B6E76">
        <w:t>4.2.1. продовольственные:</w:t>
      </w:r>
    </w:p>
    <w:p w:rsidR="004B6E76" w:rsidRPr="004B6E76" w:rsidRDefault="004B6E76" w:rsidP="004B6E76">
      <w:pPr>
        <w:pStyle w:val="newncpi"/>
      </w:pPr>
      <w:r w:rsidRPr="004B6E76">
        <w:t>специализированные;</w:t>
      </w:r>
    </w:p>
    <w:p w:rsidR="004B6E76" w:rsidRPr="004B6E76" w:rsidRDefault="004B6E76" w:rsidP="004B6E76">
      <w:pPr>
        <w:pStyle w:val="newncpi"/>
      </w:pPr>
      <w:r w:rsidRPr="004B6E76">
        <w:t>неспециализированные:</w:t>
      </w:r>
    </w:p>
    <w:p w:rsidR="004B6E76" w:rsidRPr="004B6E76" w:rsidRDefault="004B6E76" w:rsidP="004B6E76">
      <w:pPr>
        <w:pStyle w:val="newncpi"/>
      </w:pPr>
      <w:r w:rsidRPr="004B6E76">
        <w:t>с универсальным ассортиментом товаров;</w:t>
      </w:r>
    </w:p>
    <w:p w:rsidR="004B6E76" w:rsidRPr="004B6E76" w:rsidRDefault="004B6E76" w:rsidP="004B6E76">
      <w:pPr>
        <w:pStyle w:val="newncpi"/>
      </w:pPr>
      <w:r w:rsidRPr="004B6E76">
        <w:t>с комбинированным ассортиментом товаров;</w:t>
      </w:r>
    </w:p>
    <w:p w:rsidR="004B6E76" w:rsidRPr="004B6E76" w:rsidRDefault="004B6E76" w:rsidP="004B6E76">
      <w:pPr>
        <w:pStyle w:val="newncpi"/>
      </w:pPr>
      <w:r w:rsidRPr="004B6E76">
        <w:t>со смешанным ассортиментом товаров;</w:t>
      </w:r>
    </w:p>
    <w:p w:rsidR="004B6E76" w:rsidRPr="004B6E76" w:rsidRDefault="004B6E76" w:rsidP="004B6E76">
      <w:pPr>
        <w:pStyle w:val="underpoint"/>
      </w:pPr>
      <w:r w:rsidRPr="004B6E76">
        <w:t>4.2.2. непродовольственные:</w:t>
      </w:r>
    </w:p>
    <w:p w:rsidR="004B6E76" w:rsidRPr="004B6E76" w:rsidRDefault="004B6E76" w:rsidP="004B6E76">
      <w:pPr>
        <w:pStyle w:val="newncpi"/>
      </w:pPr>
      <w:r w:rsidRPr="004B6E76">
        <w:t>специализированные;</w:t>
      </w:r>
    </w:p>
    <w:p w:rsidR="004B6E76" w:rsidRPr="004B6E76" w:rsidRDefault="004B6E76" w:rsidP="004B6E76">
      <w:pPr>
        <w:pStyle w:val="newncpi"/>
      </w:pPr>
      <w:r w:rsidRPr="004B6E76">
        <w:t>неспециализированные:</w:t>
      </w:r>
    </w:p>
    <w:p w:rsidR="004B6E76" w:rsidRPr="004B6E76" w:rsidRDefault="004B6E76" w:rsidP="004B6E76">
      <w:pPr>
        <w:pStyle w:val="newncpi"/>
      </w:pPr>
      <w:r w:rsidRPr="004B6E76">
        <w:t>с универсальным ассортиментом товаров;</w:t>
      </w:r>
    </w:p>
    <w:p w:rsidR="004B6E76" w:rsidRPr="004B6E76" w:rsidRDefault="004B6E76" w:rsidP="004B6E76">
      <w:pPr>
        <w:pStyle w:val="newncpi"/>
      </w:pPr>
      <w:r w:rsidRPr="004B6E76">
        <w:t>с комбинированным ассортиментом товаров;</w:t>
      </w:r>
    </w:p>
    <w:p w:rsidR="004B6E76" w:rsidRPr="004B6E76" w:rsidRDefault="004B6E76" w:rsidP="004B6E76">
      <w:pPr>
        <w:pStyle w:val="newncpi"/>
      </w:pPr>
      <w:r w:rsidRPr="004B6E76">
        <w:t>со смешанным ассортиментом товаров;</w:t>
      </w:r>
    </w:p>
    <w:p w:rsidR="004B6E76" w:rsidRPr="004B6E76" w:rsidRDefault="004B6E76" w:rsidP="004B6E76">
      <w:pPr>
        <w:pStyle w:val="underpoint"/>
      </w:pPr>
      <w:r w:rsidRPr="004B6E76">
        <w:t>4.3. метода продажи товаров:</w:t>
      </w:r>
    </w:p>
    <w:p w:rsidR="004B6E76" w:rsidRPr="004B6E76" w:rsidRDefault="004B6E76" w:rsidP="004B6E76">
      <w:pPr>
        <w:pStyle w:val="newncpi"/>
      </w:pPr>
      <w:r w:rsidRPr="004B6E76">
        <w:t>самообслуживания;</w:t>
      </w:r>
    </w:p>
    <w:p w:rsidR="004B6E76" w:rsidRPr="004B6E76" w:rsidRDefault="004B6E76" w:rsidP="004B6E76">
      <w:pPr>
        <w:pStyle w:val="newncpi"/>
      </w:pPr>
      <w:r w:rsidRPr="004B6E76">
        <w:t>традиционного обслуживания;</w:t>
      </w:r>
    </w:p>
    <w:p w:rsidR="004B6E76" w:rsidRPr="004B6E76" w:rsidRDefault="004B6E76" w:rsidP="004B6E76">
      <w:pPr>
        <w:pStyle w:val="newncpi"/>
      </w:pPr>
      <w:r w:rsidRPr="004B6E76">
        <w:t>индивидуального обслуживания;</w:t>
      </w:r>
    </w:p>
    <w:p w:rsidR="004B6E76" w:rsidRPr="004B6E76" w:rsidRDefault="004B6E76" w:rsidP="004B6E76">
      <w:pPr>
        <w:pStyle w:val="newncpi"/>
      </w:pPr>
      <w:r w:rsidRPr="004B6E76">
        <w:t>с продажей товаров по образцам;</w:t>
      </w:r>
    </w:p>
    <w:p w:rsidR="004B6E76" w:rsidRPr="004B6E76" w:rsidRDefault="004B6E76" w:rsidP="004B6E76">
      <w:pPr>
        <w:pStyle w:val="newncpi"/>
      </w:pPr>
      <w:r w:rsidRPr="004B6E76">
        <w:lastRenderedPageBreak/>
        <w:t>с продажей товаров по предварительным заказам.</w:t>
      </w:r>
    </w:p>
    <w:p w:rsidR="004B6E76" w:rsidRPr="004B6E76" w:rsidRDefault="004B6E76" w:rsidP="004B6E76">
      <w:pPr>
        <w:pStyle w:val="point"/>
      </w:pPr>
      <w:r w:rsidRPr="004B6E76">
        <w:t xml:space="preserve">5. Продовольственные и непродовольственные магазины классифицируются по типам согласно приложениям </w:t>
      </w:r>
      <w:r w:rsidRPr="004B6E76">
        <w:t>1</w:t>
      </w:r>
      <w:r w:rsidRPr="004B6E76">
        <w:t xml:space="preserve"> и </w:t>
      </w:r>
      <w:r w:rsidRPr="004B6E76">
        <w:t>2</w:t>
      </w:r>
      <w:r w:rsidRPr="004B6E76">
        <w:t>.</w:t>
      </w:r>
    </w:p>
    <w:p w:rsidR="004B6E76" w:rsidRPr="004B6E76" w:rsidRDefault="004B6E76" w:rsidP="004B6E76">
      <w:pPr>
        <w:pStyle w:val="newncpi"/>
      </w:pPr>
      <w:r w:rsidRPr="004B6E76">
        <w:t> </w:t>
      </w:r>
    </w:p>
    <w:tbl>
      <w:tblPr>
        <w:tblW w:w="5000" w:type="pct"/>
        <w:tblCellMar>
          <w:left w:w="0" w:type="dxa"/>
          <w:right w:w="0" w:type="dxa"/>
        </w:tblCellMar>
        <w:tblLook w:val="04A0" w:firstRow="1" w:lastRow="0" w:firstColumn="1" w:lastColumn="0" w:noHBand="0" w:noVBand="1"/>
      </w:tblPr>
      <w:tblGrid>
        <w:gridCol w:w="5819"/>
        <w:gridCol w:w="3548"/>
      </w:tblGrid>
      <w:tr w:rsidR="004B6E76" w:rsidRPr="004B6E76" w:rsidTr="004B6E76">
        <w:tc>
          <w:tcPr>
            <w:tcW w:w="3106" w:type="pct"/>
            <w:tcBorders>
              <w:top w:val="nil"/>
              <w:left w:val="nil"/>
              <w:bottom w:val="nil"/>
              <w:right w:val="nil"/>
            </w:tcBorders>
            <w:tcMar>
              <w:top w:w="0" w:type="dxa"/>
              <w:left w:w="6" w:type="dxa"/>
              <w:bottom w:w="0" w:type="dxa"/>
              <w:right w:w="6" w:type="dxa"/>
            </w:tcMar>
            <w:hideMark/>
          </w:tcPr>
          <w:p w:rsidR="004B6E76" w:rsidRPr="004B6E76" w:rsidRDefault="004B6E76">
            <w:pPr>
              <w:pStyle w:val="newncpi"/>
            </w:pPr>
            <w:r w:rsidRPr="004B6E76">
              <w:t> </w:t>
            </w:r>
          </w:p>
        </w:tc>
        <w:tc>
          <w:tcPr>
            <w:tcW w:w="1894" w:type="pct"/>
            <w:tcBorders>
              <w:top w:val="nil"/>
              <w:left w:val="nil"/>
              <w:bottom w:val="nil"/>
              <w:right w:val="nil"/>
            </w:tcBorders>
            <w:tcMar>
              <w:top w:w="0" w:type="dxa"/>
              <w:left w:w="6" w:type="dxa"/>
              <w:bottom w:w="0" w:type="dxa"/>
              <w:right w:w="6" w:type="dxa"/>
            </w:tcMar>
            <w:hideMark/>
          </w:tcPr>
          <w:p w:rsidR="004B6E76" w:rsidRPr="004B6E76" w:rsidRDefault="004B6E76">
            <w:pPr>
              <w:pStyle w:val="append1"/>
            </w:pPr>
            <w:bookmarkStart w:id="8" w:name="a3"/>
            <w:bookmarkEnd w:id="8"/>
            <w:r w:rsidRPr="004B6E76">
              <w:t>Приложение 1</w:t>
            </w:r>
          </w:p>
          <w:p w:rsidR="004B6E76" w:rsidRPr="004B6E76" w:rsidRDefault="004B6E76">
            <w:pPr>
              <w:pStyle w:val="append"/>
            </w:pPr>
            <w:r w:rsidRPr="004B6E76">
              <w:t xml:space="preserve">к </w:t>
            </w:r>
            <w:r w:rsidRPr="004B6E76">
              <w:t>Инструкции</w:t>
            </w:r>
            <w:r w:rsidRPr="004B6E76">
              <w:t xml:space="preserve"> о порядке</w:t>
            </w:r>
            <w:r w:rsidRPr="004B6E76">
              <w:br/>
              <w:t>классификации розничных торговых</w:t>
            </w:r>
            <w:r w:rsidRPr="004B6E76">
              <w:br/>
              <w:t xml:space="preserve">объектов по видам и типам </w:t>
            </w:r>
          </w:p>
        </w:tc>
      </w:tr>
    </w:tbl>
    <w:p w:rsidR="004B6E76" w:rsidRPr="004B6E76" w:rsidRDefault="004B6E76" w:rsidP="004B6E76">
      <w:pPr>
        <w:pStyle w:val="titlep"/>
        <w:jc w:val="left"/>
      </w:pPr>
      <w:r w:rsidRPr="004B6E76">
        <w:t>КЛАССИФИКАЦИЯ</w:t>
      </w:r>
      <w:r w:rsidRPr="004B6E76">
        <w:br/>
        <w:t>продовольственных магазинов по типам</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4"/>
        <w:gridCol w:w="2061"/>
        <w:gridCol w:w="2696"/>
        <w:gridCol w:w="1420"/>
        <w:gridCol w:w="2836"/>
      </w:tblGrid>
      <w:tr w:rsidR="004B6E76" w:rsidRPr="004B6E76" w:rsidTr="004B6E76">
        <w:trPr>
          <w:trHeight w:val="240"/>
        </w:trPr>
        <w:tc>
          <w:tcPr>
            <w:tcW w:w="18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4B6E76" w:rsidRPr="004B6E76" w:rsidRDefault="004B6E76">
            <w:pPr>
              <w:pStyle w:val="table10"/>
              <w:jc w:val="center"/>
            </w:pPr>
            <w:r w:rsidRPr="004B6E76">
              <w:t>№</w:t>
            </w:r>
            <w:r w:rsidRPr="004B6E76">
              <w:br/>
            </w:r>
            <w:proofErr w:type="gramStart"/>
            <w:r w:rsidRPr="004B6E76">
              <w:t>п</w:t>
            </w:r>
            <w:proofErr w:type="gramEnd"/>
            <w:r w:rsidRPr="004B6E76">
              <w:t>/п</w:t>
            </w:r>
          </w:p>
        </w:tc>
        <w:tc>
          <w:tcPr>
            <w:tcW w:w="110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B6E76" w:rsidRPr="004B6E76" w:rsidRDefault="004B6E76">
            <w:pPr>
              <w:pStyle w:val="table10"/>
              <w:jc w:val="center"/>
            </w:pPr>
            <w:r w:rsidRPr="004B6E76">
              <w:t>Вид магазина</w:t>
            </w:r>
          </w:p>
        </w:tc>
        <w:tc>
          <w:tcPr>
            <w:tcW w:w="143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B6E76" w:rsidRPr="004B6E76" w:rsidRDefault="004B6E76">
            <w:pPr>
              <w:pStyle w:val="table10"/>
              <w:jc w:val="center"/>
            </w:pPr>
            <w:r w:rsidRPr="004B6E76">
              <w:t>Тип магазина</w:t>
            </w:r>
          </w:p>
        </w:tc>
        <w:tc>
          <w:tcPr>
            <w:tcW w:w="75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B6E76" w:rsidRPr="004B6E76" w:rsidRDefault="004B6E76">
            <w:pPr>
              <w:pStyle w:val="table10"/>
              <w:jc w:val="center"/>
            </w:pPr>
            <w:r w:rsidRPr="004B6E76">
              <w:t>Торговая площадь, кв. м</w:t>
            </w:r>
          </w:p>
        </w:tc>
        <w:tc>
          <w:tcPr>
            <w:tcW w:w="151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4B6E76" w:rsidRPr="004B6E76" w:rsidRDefault="004B6E76">
            <w:pPr>
              <w:pStyle w:val="table10"/>
              <w:jc w:val="center"/>
            </w:pPr>
            <w:r w:rsidRPr="004B6E76">
              <w:t>Метод продажи товаров</w:t>
            </w:r>
            <w:r w:rsidRPr="004B6E76">
              <w:t>*</w:t>
            </w:r>
          </w:p>
        </w:tc>
      </w:tr>
      <w:tr w:rsidR="004B6E76" w:rsidRPr="004B6E76" w:rsidTr="004B6E76">
        <w:trPr>
          <w:trHeight w:val="240"/>
        </w:trPr>
        <w:tc>
          <w:tcPr>
            <w:tcW w:w="18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1</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Специализированные магазины</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Алкогольные напитки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50 и более</w:t>
            </w:r>
            <w:r w:rsidRPr="004B6E76">
              <w:t>**</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традиционное обслуживание</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 xml:space="preserve">Бакалейные товары, безалкогольные напитки, кондитерские изделия, кофе, мед, молочные продукты, мясные продукты, пиво, плодоовощная продукция, рыбные продукты, табачные изделия, хлебобулочные изделия, чай и иные продовольственные специализированные магазины, в том </w:t>
            </w:r>
            <w:proofErr w:type="gramStart"/>
            <w:r w:rsidRPr="004B6E76">
              <w:t>числе</w:t>
            </w:r>
            <w:proofErr w:type="gramEnd"/>
            <w:r w:rsidRPr="004B6E76">
              <w:t xml:space="preserve"> в которых реализуется часть товаров одной группы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10 и более</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традиционное обслуживание, продажа товаров по предварительным заказам</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Бутик</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20 и более</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Индивидуальное обслуживание</w:t>
            </w:r>
          </w:p>
        </w:tc>
      </w:tr>
      <w:tr w:rsidR="004B6E76" w:rsidRPr="004B6E76" w:rsidTr="004B6E76">
        <w:trPr>
          <w:trHeight w:val="240"/>
        </w:trPr>
        <w:tc>
          <w:tcPr>
            <w:tcW w:w="18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2</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Неспециализированные магазины с универсальным ассортиментом товаров</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Гастроном</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От 200 до 1000</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традиционное обслуживание, продажа товаров по предварительным заказам</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Гипермаркет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4000 и более</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традиционное обслуживание, продажа товаров по предварительным заказам</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proofErr w:type="spellStart"/>
            <w:r w:rsidRPr="004B6E76">
              <w:t>Дискаунтер</w:t>
            </w:r>
            <w:proofErr w:type="spell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От 250 до 2500</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традиционное обслуживание</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Супермаркет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От 600 до 4000</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традиционное обслуживание, продажа товаров по предварительным заказам</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Универсам</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От 400 до 2500</w:t>
            </w:r>
          </w:p>
        </w:tc>
        <w:tc>
          <w:tcPr>
            <w:tcW w:w="1514"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традиционное обслуживание, продажа товаров по предварительным заказам</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Универсам в сельских населенных пунктах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300 и более</w:t>
            </w:r>
          </w:p>
        </w:tc>
        <w:tc>
          <w:tcPr>
            <w:tcW w:w="0" w:type="auto"/>
            <w:vMerge/>
            <w:tcBorders>
              <w:top w:val="single" w:sz="4" w:space="0" w:color="auto"/>
              <w:left w:val="single" w:sz="4" w:space="0" w:color="auto"/>
              <w:bottom w:val="single" w:sz="4" w:space="0" w:color="auto"/>
              <w:right w:val="nil"/>
            </w:tcBorders>
            <w:vAlign w:val="center"/>
            <w:hideMark/>
          </w:tcPr>
          <w:p w:rsidR="004B6E76" w:rsidRPr="004B6E76" w:rsidRDefault="004B6E76">
            <w:pPr>
              <w:rPr>
                <w:sz w:val="20"/>
                <w:szCs w:val="20"/>
              </w:rPr>
            </w:pPr>
          </w:p>
        </w:tc>
      </w:tr>
      <w:tr w:rsidR="004B6E76" w:rsidRPr="004B6E76" w:rsidTr="004B6E76">
        <w:trPr>
          <w:trHeight w:val="240"/>
        </w:trPr>
        <w:tc>
          <w:tcPr>
            <w:tcW w:w="18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3</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Неспециализированные магазины с комбинированным ассортиментом товаров</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Бутик</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20 и более</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Индивидуальное обслуживание</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 xml:space="preserve">Детское питание, диетическое питание, спортивное питание, </w:t>
            </w:r>
            <w:proofErr w:type="gramStart"/>
            <w:r w:rsidRPr="004B6E76">
              <w:t>хлебокондитерский</w:t>
            </w:r>
            <w:proofErr w:type="gramEnd"/>
            <w:r w:rsidRPr="004B6E76">
              <w:t xml:space="preserve">, продукты и иные продовольственные неспециализированные магазины с комбинированным </w:t>
            </w:r>
            <w:r w:rsidRPr="004B6E76">
              <w:lastRenderedPageBreak/>
              <w:t>ассортиментом товаров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lastRenderedPageBreak/>
              <w:t>10 и более</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традиционное обслуживание, продажа товаров по предварительным заказам</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proofErr w:type="spellStart"/>
            <w:r w:rsidRPr="004B6E76">
              <w:t>Дискаунтер</w:t>
            </w:r>
            <w:proofErr w:type="spell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От 250 до 2500</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традиционное обслуживание</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Мини-магазин (мини-</w:t>
            </w:r>
            <w:proofErr w:type="spellStart"/>
            <w:r w:rsidRPr="004B6E76">
              <w:t>маркет</w:t>
            </w:r>
            <w:proofErr w:type="spellEnd"/>
            <w:r w:rsidRPr="004B6E76">
              <w:t>)</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До 100</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традиционное обслуживание</w:t>
            </w:r>
          </w:p>
        </w:tc>
      </w:tr>
      <w:tr w:rsidR="004B6E76" w:rsidRPr="004B6E76" w:rsidTr="004B6E76">
        <w:trPr>
          <w:trHeight w:val="240"/>
        </w:trPr>
        <w:tc>
          <w:tcPr>
            <w:tcW w:w="18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4</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Неспециализированные магазины со смешанным ассортиментом товаров</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proofErr w:type="spellStart"/>
            <w:r w:rsidRPr="004B6E76">
              <w:t>Дискаунтер</w:t>
            </w:r>
            <w:proofErr w:type="spell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От 250 до 2500</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традиционное обслуживание</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Мини-магазин (мини-</w:t>
            </w:r>
            <w:proofErr w:type="spellStart"/>
            <w:r w:rsidRPr="004B6E76">
              <w:t>маркет</w:t>
            </w:r>
            <w:proofErr w:type="spellEnd"/>
            <w:r w:rsidRPr="004B6E76">
              <w:t>)</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До 100</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традиционное обслуживание</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43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B6E76" w:rsidRPr="004B6E76" w:rsidRDefault="004B6E76">
            <w:pPr>
              <w:pStyle w:val="table10"/>
            </w:pPr>
            <w:r w:rsidRPr="004B6E76">
              <w:t>Прочие продовольственные неспециализированные магазины со смешанным ассортиментом товаров</w:t>
            </w:r>
          </w:p>
        </w:tc>
        <w:tc>
          <w:tcPr>
            <w:tcW w:w="7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Не нормируется</w:t>
            </w:r>
          </w:p>
        </w:tc>
        <w:tc>
          <w:tcPr>
            <w:tcW w:w="1514" w:type="pct"/>
            <w:tcBorders>
              <w:top w:val="single" w:sz="4" w:space="0" w:color="auto"/>
              <w:left w:val="single" w:sz="4" w:space="0" w:color="auto"/>
              <w:bottom w:val="nil"/>
              <w:right w:val="nil"/>
            </w:tcBorders>
            <w:tcMar>
              <w:top w:w="0" w:type="dxa"/>
              <w:left w:w="6" w:type="dxa"/>
              <w:bottom w:w="0" w:type="dxa"/>
              <w:right w:w="6" w:type="dxa"/>
            </w:tcMar>
            <w:hideMark/>
          </w:tcPr>
          <w:p w:rsidR="004B6E76" w:rsidRPr="004B6E76" w:rsidRDefault="004B6E76">
            <w:pPr>
              <w:pStyle w:val="table10"/>
            </w:pPr>
            <w:r w:rsidRPr="004B6E76">
              <w:t>Любые методы продажи</w:t>
            </w:r>
          </w:p>
        </w:tc>
      </w:tr>
    </w:tbl>
    <w:p w:rsidR="004B6E76" w:rsidRPr="004B6E76" w:rsidRDefault="004B6E76" w:rsidP="004B6E76">
      <w:pPr>
        <w:pStyle w:val="newncpi"/>
      </w:pPr>
      <w:r w:rsidRPr="004B6E76">
        <w:t> </w:t>
      </w:r>
    </w:p>
    <w:p w:rsidR="004B6E76" w:rsidRPr="004B6E76" w:rsidRDefault="004B6E76" w:rsidP="004B6E76">
      <w:pPr>
        <w:pStyle w:val="snoskiline"/>
      </w:pPr>
      <w:r w:rsidRPr="004B6E76">
        <w:t>______________________________</w:t>
      </w:r>
    </w:p>
    <w:p w:rsidR="004B6E76" w:rsidRPr="004B6E76" w:rsidRDefault="004B6E76" w:rsidP="004B6E76">
      <w:pPr>
        <w:pStyle w:val="snoski"/>
      </w:pPr>
      <w:bookmarkStart w:id="9" w:name="a5"/>
      <w:bookmarkEnd w:id="9"/>
      <w:r w:rsidRPr="004B6E76">
        <w:t>* В магазине могут использоваться один или несколько из указанных методов продажи товаров.</w:t>
      </w:r>
    </w:p>
    <w:p w:rsidR="004B6E76" w:rsidRPr="004B6E76" w:rsidRDefault="004B6E76" w:rsidP="004B6E76">
      <w:pPr>
        <w:pStyle w:val="snoski"/>
        <w:spacing w:after="240"/>
      </w:pPr>
      <w:bookmarkStart w:id="10" w:name="a6"/>
      <w:bookmarkEnd w:id="10"/>
      <w:r w:rsidRPr="004B6E76">
        <w:t>** В случаях, установленных законодательными актами, магазин может иметь меньшую торговую площадь.</w:t>
      </w:r>
    </w:p>
    <w:p w:rsidR="004B6E76" w:rsidRPr="004B6E76" w:rsidRDefault="004B6E76" w:rsidP="004B6E76">
      <w:pPr>
        <w:pStyle w:val="newncpi"/>
      </w:pPr>
      <w:r w:rsidRPr="004B6E76">
        <w:t> </w:t>
      </w:r>
    </w:p>
    <w:tbl>
      <w:tblPr>
        <w:tblW w:w="5000" w:type="pct"/>
        <w:tblCellMar>
          <w:left w:w="0" w:type="dxa"/>
          <w:right w:w="0" w:type="dxa"/>
        </w:tblCellMar>
        <w:tblLook w:val="04A0" w:firstRow="1" w:lastRow="0" w:firstColumn="1" w:lastColumn="0" w:noHBand="0" w:noVBand="1"/>
      </w:tblPr>
      <w:tblGrid>
        <w:gridCol w:w="5819"/>
        <w:gridCol w:w="3548"/>
      </w:tblGrid>
      <w:tr w:rsidR="004B6E76" w:rsidRPr="004B6E76" w:rsidTr="004B6E76">
        <w:tc>
          <w:tcPr>
            <w:tcW w:w="3106" w:type="pct"/>
            <w:tcBorders>
              <w:top w:val="nil"/>
              <w:left w:val="nil"/>
              <w:bottom w:val="nil"/>
              <w:right w:val="nil"/>
            </w:tcBorders>
            <w:tcMar>
              <w:top w:w="0" w:type="dxa"/>
              <w:left w:w="6" w:type="dxa"/>
              <w:bottom w:w="0" w:type="dxa"/>
              <w:right w:w="6" w:type="dxa"/>
            </w:tcMar>
            <w:hideMark/>
          </w:tcPr>
          <w:p w:rsidR="004B6E76" w:rsidRPr="004B6E76" w:rsidRDefault="004B6E76">
            <w:pPr>
              <w:pStyle w:val="newncpi"/>
            </w:pPr>
            <w:r w:rsidRPr="004B6E76">
              <w:t> </w:t>
            </w:r>
          </w:p>
        </w:tc>
        <w:tc>
          <w:tcPr>
            <w:tcW w:w="1894" w:type="pct"/>
            <w:tcBorders>
              <w:top w:val="nil"/>
              <w:left w:val="nil"/>
              <w:bottom w:val="nil"/>
              <w:right w:val="nil"/>
            </w:tcBorders>
            <w:tcMar>
              <w:top w:w="0" w:type="dxa"/>
              <w:left w:w="6" w:type="dxa"/>
              <w:bottom w:w="0" w:type="dxa"/>
              <w:right w:w="6" w:type="dxa"/>
            </w:tcMar>
            <w:hideMark/>
          </w:tcPr>
          <w:p w:rsidR="004B6E76" w:rsidRPr="004B6E76" w:rsidRDefault="004B6E76">
            <w:pPr>
              <w:pStyle w:val="append1"/>
            </w:pPr>
            <w:bookmarkStart w:id="11" w:name="a4"/>
            <w:bookmarkEnd w:id="11"/>
            <w:r w:rsidRPr="004B6E76">
              <w:t>Приложение 2</w:t>
            </w:r>
          </w:p>
          <w:p w:rsidR="004B6E76" w:rsidRPr="004B6E76" w:rsidRDefault="004B6E76">
            <w:pPr>
              <w:pStyle w:val="append"/>
            </w:pPr>
            <w:r w:rsidRPr="004B6E76">
              <w:t xml:space="preserve">к </w:t>
            </w:r>
            <w:r w:rsidRPr="004B6E76">
              <w:t>Инструкции</w:t>
            </w:r>
            <w:r w:rsidRPr="004B6E76">
              <w:t xml:space="preserve"> о порядке</w:t>
            </w:r>
            <w:r w:rsidRPr="004B6E76">
              <w:br/>
              <w:t>классификации розничных торговых</w:t>
            </w:r>
            <w:r w:rsidRPr="004B6E76">
              <w:br/>
              <w:t xml:space="preserve">объектов по видам и типам </w:t>
            </w:r>
          </w:p>
        </w:tc>
      </w:tr>
    </w:tbl>
    <w:p w:rsidR="004B6E76" w:rsidRPr="004B6E76" w:rsidRDefault="004B6E76" w:rsidP="004B6E76">
      <w:pPr>
        <w:pStyle w:val="titlep"/>
        <w:jc w:val="left"/>
      </w:pPr>
      <w:r w:rsidRPr="004B6E76">
        <w:t>КЛАССИФИКАЦИЯ</w:t>
      </w:r>
      <w:r w:rsidRPr="004B6E76">
        <w:br/>
        <w:t>непродовольственных магазинов по типам</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5"/>
        <w:gridCol w:w="2200"/>
        <w:gridCol w:w="2841"/>
        <w:gridCol w:w="1418"/>
        <w:gridCol w:w="2553"/>
      </w:tblGrid>
      <w:tr w:rsidR="004B6E76" w:rsidRPr="004B6E76" w:rsidTr="004B6E76">
        <w:trPr>
          <w:trHeight w:val="240"/>
        </w:trPr>
        <w:tc>
          <w:tcPr>
            <w:tcW w:w="18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4B6E76" w:rsidRPr="004B6E76" w:rsidRDefault="004B6E76">
            <w:pPr>
              <w:pStyle w:val="table10"/>
              <w:jc w:val="center"/>
            </w:pPr>
            <w:r w:rsidRPr="004B6E76">
              <w:t>№</w:t>
            </w:r>
            <w:r w:rsidRPr="004B6E76">
              <w:br/>
            </w:r>
            <w:proofErr w:type="gramStart"/>
            <w:r w:rsidRPr="004B6E76">
              <w:t>п</w:t>
            </w:r>
            <w:proofErr w:type="gramEnd"/>
            <w:r w:rsidRPr="004B6E76">
              <w:t>/п</w:t>
            </w:r>
          </w:p>
        </w:tc>
        <w:tc>
          <w:tcPr>
            <w:tcW w:w="117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B6E76" w:rsidRPr="004B6E76" w:rsidRDefault="004B6E76">
            <w:pPr>
              <w:pStyle w:val="table10"/>
              <w:jc w:val="center"/>
            </w:pPr>
            <w:r w:rsidRPr="004B6E76">
              <w:t>Вид магазина</w:t>
            </w:r>
          </w:p>
        </w:tc>
        <w:tc>
          <w:tcPr>
            <w:tcW w:w="151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B6E76" w:rsidRPr="004B6E76" w:rsidRDefault="004B6E76">
            <w:pPr>
              <w:pStyle w:val="table10"/>
              <w:jc w:val="center"/>
            </w:pPr>
            <w:r w:rsidRPr="004B6E76">
              <w:t>Тип магазина</w:t>
            </w:r>
          </w:p>
        </w:tc>
        <w:tc>
          <w:tcPr>
            <w:tcW w:w="75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B6E76" w:rsidRPr="004B6E76" w:rsidRDefault="004B6E76">
            <w:pPr>
              <w:pStyle w:val="table10"/>
              <w:jc w:val="center"/>
            </w:pPr>
            <w:r w:rsidRPr="004B6E76">
              <w:t>Торговая площадь, кв. м</w:t>
            </w:r>
          </w:p>
        </w:tc>
        <w:tc>
          <w:tcPr>
            <w:tcW w:w="136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4B6E76" w:rsidRPr="004B6E76" w:rsidRDefault="004B6E76">
            <w:pPr>
              <w:pStyle w:val="table10"/>
              <w:jc w:val="center"/>
            </w:pPr>
            <w:r w:rsidRPr="004B6E76">
              <w:t>Метод продажи товаров</w:t>
            </w:r>
            <w:r w:rsidRPr="004B6E76">
              <w:t>*</w:t>
            </w:r>
          </w:p>
        </w:tc>
      </w:tr>
      <w:tr w:rsidR="004B6E76" w:rsidRPr="004B6E76" w:rsidTr="004B6E76">
        <w:trPr>
          <w:trHeight w:val="240"/>
        </w:trPr>
        <w:tc>
          <w:tcPr>
            <w:tcW w:w="18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1</w:t>
            </w:r>
          </w:p>
        </w:tc>
        <w:tc>
          <w:tcPr>
            <w:tcW w:w="1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Специализированные магазины</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Автозаправочная станция</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Не нормируется</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индивидуальное обслуживание</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Аптека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15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Традиционное обслуживание, самообслуживание, индивидуальное обслуживание</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Автозапчасти, автомобили, бытовая химия, велосипеды, галантерея, головные уборы, игрушки, канцелярские товары, компьютеры, книги, ковры, мебель, медицинская техника, музыкальные товары, обои, обувь, одежда, оптика, печатные издания, пиротехника, плитка, посуда, средства связи, ткани, электробытовые товары, фот</w:t>
            </w:r>
            <w:proofErr w:type="gramStart"/>
            <w:r w:rsidRPr="004B6E76">
              <w:t>о-</w:t>
            </w:r>
            <w:proofErr w:type="gramEnd"/>
            <w:r w:rsidRPr="004B6E76">
              <w:t xml:space="preserve"> и </w:t>
            </w:r>
            <w:proofErr w:type="spellStart"/>
            <w:r w:rsidRPr="004B6E76">
              <w:t>кинотовары</w:t>
            </w:r>
            <w:proofErr w:type="spellEnd"/>
            <w:r w:rsidRPr="004B6E76">
              <w:t xml:space="preserve">, хозяйственные товары, сувениры, ювелирные изделия, часы, цветы и иные непродовольственные специализированные магазины, в том числе в которых </w:t>
            </w:r>
            <w:r w:rsidRPr="004B6E76">
              <w:lastRenderedPageBreak/>
              <w:t>реализуется часть товаров одной группы</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lastRenderedPageBreak/>
              <w:t>20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индивидуальное обслуживание, традиционное обслуживание, продажа товаров по образцам**, продажа товаров по предварительным заказам</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Бутик</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20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Индивидуальное обслуживание</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Комиссионный магазин по продаже автомобилей</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20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традиционное обслуживание, индивидуальное обслуживание</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Салон-магазин</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20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Индивидуальное обслуживание, продажа товаров по предварительным заказам</w:t>
            </w:r>
          </w:p>
        </w:tc>
      </w:tr>
      <w:tr w:rsidR="004B6E76" w:rsidRPr="004B6E76" w:rsidTr="004B6E76">
        <w:trPr>
          <w:trHeight w:val="240"/>
        </w:trPr>
        <w:tc>
          <w:tcPr>
            <w:tcW w:w="18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2</w:t>
            </w:r>
          </w:p>
        </w:tc>
        <w:tc>
          <w:tcPr>
            <w:tcW w:w="1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Неспециализированные магазины с универсальным ассортиментом товаров</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Гипермаркет</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4000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w:t>
            </w:r>
            <w:r w:rsidRPr="004B6E76">
              <w:br/>
              <w:t>традиционное обслуживание</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proofErr w:type="spellStart"/>
            <w:r w:rsidRPr="004B6E76">
              <w:t>Дискаунтер</w:t>
            </w:r>
            <w:proofErr w:type="spell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От 250 до 2500</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традиционное обслуживание</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Дом торговли</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800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традиционное</w:t>
            </w:r>
            <w:r w:rsidRPr="004B6E76">
              <w:br/>
              <w:t>обслуживание, продажа товаров по образцам</w:t>
            </w:r>
            <w:r w:rsidRPr="004B6E76">
              <w:t>**</w:t>
            </w:r>
            <w:r w:rsidRPr="004B6E76">
              <w:t>, продажа товаров по предварительным заказам</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Универмаг</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3000 и более</w:t>
            </w:r>
          </w:p>
        </w:tc>
        <w:tc>
          <w:tcPr>
            <w:tcW w:w="136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традиционное</w:t>
            </w:r>
            <w:r w:rsidRPr="004B6E76">
              <w:br/>
              <w:t>обслуживание, продажа товаров по образцам</w:t>
            </w:r>
            <w:r w:rsidRPr="004B6E76">
              <w:t>**</w:t>
            </w:r>
            <w:r w:rsidRPr="004B6E76">
              <w:t>, продажа товаров по предварительным заказам</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Универмаг в сельских населенных пунктах</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400 и более</w:t>
            </w:r>
          </w:p>
        </w:tc>
        <w:tc>
          <w:tcPr>
            <w:tcW w:w="0" w:type="auto"/>
            <w:vMerge/>
            <w:tcBorders>
              <w:top w:val="single" w:sz="4" w:space="0" w:color="auto"/>
              <w:left w:val="single" w:sz="4" w:space="0" w:color="auto"/>
              <w:bottom w:val="single" w:sz="4" w:space="0" w:color="auto"/>
              <w:right w:val="nil"/>
            </w:tcBorders>
            <w:vAlign w:val="center"/>
            <w:hideMark/>
          </w:tcPr>
          <w:p w:rsidR="004B6E76" w:rsidRPr="004B6E76" w:rsidRDefault="004B6E76">
            <w:pPr>
              <w:rPr>
                <w:sz w:val="20"/>
                <w:szCs w:val="20"/>
              </w:rPr>
            </w:pPr>
          </w:p>
        </w:tc>
      </w:tr>
      <w:tr w:rsidR="004B6E76" w:rsidRPr="004B6E76" w:rsidTr="004B6E76">
        <w:trPr>
          <w:trHeight w:val="240"/>
        </w:trPr>
        <w:tc>
          <w:tcPr>
            <w:tcW w:w="18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3</w:t>
            </w:r>
          </w:p>
        </w:tc>
        <w:tc>
          <w:tcPr>
            <w:tcW w:w="1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Неспециализированные магазины с комбинированным ассортиментом товаров</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Бутик</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20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Индивидуальное обслуживание</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proofErr w:type="gramStart"/>
            <w:r w:rsidRPr="004B6E76">
              <w:t xml:space="preserve">Антиквариат, галантерея-парфюмерия, </w:t>
            </w:r>
            <w:proofErr w:type="spellStart"/>
            <w:r w:rsidRPr="004B6E76">
              <w:t>зоотовары</w:t>
            </w:r>
            <w:proofErr w:type="spellEnd"/>
            <w:r w:rsidRPr="004B6E76">
              <w:t>, промтовары, охотничьи и рыболовные товары, парфюмерно-косметические товары, сделай сам, строительные товары, товары для детей (детский мир), товары для дома, товары для сада и огорода, товары для женщин, товары для мужчин, товары для новобрачных, товары для спорта и туризма, товары для шитья и рукоделия и иные непродовольственные магазины с комбинированным ассортиментом товаров</w:t>
            </w:r>
            <w:proofErr w:type="gram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50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индивидуальное обслуживание, традиционное обслуживание, продажа товаров по образцам</w:t>
            </w:r>
            <w:r w:rsidRPr="004B6E76">
              <w:t>**</w:t>
            </w:r>
            <w:r w:rsidRPr="004B6E76">
              <w:t>, продажа товаров по предварительным заказам</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proofErr w:type="spellStart"/>
            <w:r w:rsidRPr="004B6E76">
              <w:t>Дискаунтер</w:t>
            </w:r>
            <w:proofErr w:type="spell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От 250 до 2500</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традиционное обслуживание</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Комиссионный магазин</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20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 xml:space="preserve">Самообслуживание, традиционное обслуживание, индивидуальное обслуживание </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Магазин «Секонд-хенд»</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20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 xml:space="preserve">Самообслуживание, традиционное обслуживание, индивидуальное обслуживание </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Магазин «Сток» (стоковый магазин)</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20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индивидуальное обслуживание</w:t>
            </w:r>
          </w:p>
        </w:tc>
      </w:tr>
      <w:tr w:rsidR="004B6E76" w:rsidRPr="004B6E76" w:rsidTr="004B6E76">
        <w:trPr>
          <w:trHeight w:val="240"/>
        </w:trPr>
        <w:tc>
          <w:tcPr>
            <w:tcW w:w="18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4</w:t>
            </w:r>
          </w:p>
        </w:tc>
        <w:tc>
          <w:tcPr>
            <w:tcW w:w="1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 xml:space="preserve">Неспециализированные </w:t>
            </w:r>
            <w:r w:rsidRPr="004B6E76">
              <w:lastRenderedPageBreak/>
              <w:t>магазины со смешанным ассортиментом товаров</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proofErr w:type="spellStart"/>
            <w:r w:rsidRPr="004B6E76">
              <w:lastRenderedPageBreak/>
              <w:t>Дискаунтер</w:t>
            </w:r>
            <w:proofErr w:type="spell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От 250 до 2500</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 xml:space="preserve">Самообслуживание, </w:t>
            </w:r>
            <w:r w:rsidRPr="004B6E76">
              <w:lastRenderedPageBreak/>
              <w:t>традиционное обслуживание</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pPr>
            <w:r w:rsidRPr="004B6E76">
              <w:t>Мини-магазин (мини-</w:t>
            </w:r>
            <w:proofErr w:type="spellStart"/>
            <w:r w:rsidRPr="004B6E76">
              <w:t>маркет</w:t>
            </w:r>
            <w:proofErr w:type="spellEnd"/>
            <w:r w:rsidRPr="004B6E76">
              <w:t>)</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До 100</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B6E76" w:rsidRPr="004B6E76" w:rsidRDefault="004B6E76">
            <w:pPr>
              <w:pStyle w:val="table10"/>
            </w:pPr>
            <w:r w:rsidRPr="004B6E76">
              <w:t>Самообслуживание, традиционное обслуживание</w:t>
            </w:r>
          </w:p>
        </w:tc>
      </w:tr>
      <w:tr w:rsidR="004B6E76" w:rsidRPr="004B6E76" w:rsidTr="004B6E76">
        <w:trPr>
          <w:trHeight w:val="240"/>
        </w:trPr>
        <w:tc>
          <w:tcPr>
            <w:tcW w:w="0" w:type="auto"/>
            <w:vMerge/>
            <w:tcBorders>
              <w:top w:val="single" w:sz="4" w:space="0" w:color="auto"/>
              <w:left w:val="nil"/>
              <w:bottom w:val="single" w:sz="4" w:space="0" w:color="auto"/>
              <w:right w:val="single" w:sz="4" w:space="0" w:color="auto"/>
            </w:tcBorders>
            <w:vAlign w:val="center"/>
            <w:hideMark/>
          </w:tcPr>
          <w:p w:rsidR="004B6E76" w:rsidRPr="004B6E76" w:rsidRDefault="004B6E7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76" w:rsidRPr="004B6E76" w:rsidRDefault="004B6E76">
            <w:pPr>
              <w:rPr>
                <w:sz w:val="20"/>
                <w:szCs w:val="20"/>
              </w:rPr>
            </w:pPr>
          </w:p>
        </w:tc>
        <w:tc>
          <w:tcPr>
            <w:tcW w:w="151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B6E76" w:rsidRPr="004B6E76" w:rsidRDefault="004B6E76">
            <w:pPr>
              <w:pStyle w:val="table10"/>
            </w:pPr>
            <w:r w:rsidRPr="004B6E76">
              <w:t xml:space="preserve">Прочие непродовольственные неспециализированные магазины со смешанным ассортиментом товаров </w:t>
            </w:r>
          </w:p>
        </w:tc>
        <w:tc>
          <w:tcPr>
            <w:tcW w:w="75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B6E76" w:rsidRPr="004B6E76" w:rsidRDefault="004B6E76">
            <w:pPr>
              <w:pStyle w:val="table10"/>
              <w:jc w:val="center"/>
            </w:pPr>
            <w:r w:rsidRPr="004B6E76">
              <w:t>Не нормируется</w:t>
            </w:r>
          </w:p>
        </w:tc>
        <w:tc>
          <w:tcPr>
            <w:tcW w:w="1363" w:type="pct"/>
            <w:tcBorders>
              <w:top w:val="single" w:sz="4" w:space="0" w:color="auto"/>
              <w:left w:val="single" w:sz="4" w:space="0" w:color="auto"/>
              <w:bottom w:val="nil"/>
              <w:right w:val="nil"/>
            </w:tcBorders>
            <w:tcMar>
              <w:top w:w="0" w:type="dxa"/>
              <w:left w:w="6" w:type="dxa"/>
              <w:bottom w:w="0" w:type="dxa"/>
              <w:right w:w="6" w:type="dxa"/>
            </w:tcMar>
            <w:hideMark/>
          </w:tcPr>
          <w:p w:rsidR="004B6E76" w:rsidRPr="004B6E76" w:rsidRDefault="004B6E76">
            <w:pPr>
              <w:pStyle w:val="table10"/>
            </w:pPr>
            <w:r w:rsidRPr="004B6E76">
              <w:t>Любые методы продажи</w:t>
            </w:r>
          </w:p>
        </w:tc>
      </w:tr>
    </w:tbl>
    <w:p w:rsidR="004B6E76" w:rsidRPr="004B6E76" w:rsidRDefault="004B6E76" w:rsidP="004B6E76">
      <w:pPr>
        <w:pStyle w:val="newncpi"/>
      </w:pPr>
      <w:r w:rsidRPr="004B6E76">
        <w:t> </w:t>
      </w:r>
    </w:p>
    <w:p w:rsidR="004B6E76" w:rsidRPr="004B6E76" w:rsidRDefault="004B6E76" w:rsidP="004B6E76">
      <w:pPr>
        <w:pStyle w:val="snoskiline"/>
      </w:pPr>
      <w:r w:rsidRPr="004B6E76">
        <w:t>______________________________</w:t>
      </w:r>
    </w:p>
    <w:p w:rsidR="004B6E76" w:rsidRPr="004B6E76" w:rsidRDefault="004B6E76" w:rsidP="004B6E76">
      <w:pPr>
        <w:pStyle w:val="snoski"/>
      </w:pPr>
      <w:bookmarkStart w:id="12" w:name="a7"/>
      <w:bookmarkEnd w:id="12"/>
      <w:r w:rsidRPr="004B6E76">
        <w:t>* В магазине могут использоваться один или несколько из указанных методов продажи товаров.</w:t>
      </w:r>
    </w:p>
    <w:p w:rsidR="004B6E76" w:rsidRPr="004B6E76" w:rsidRDefault="004B6E76" w:rsidP="004B6E76">
      <w:pPr>
        <w:pStyle w:val="snoski"/>
        <w:spacing w:after="240"/>
      </w:pPr>
      <w:bookmarkStart w:id="13" w:name="a8"/>
      <w:bookmarkEnd w:id="13"/>
      <w:r w:rsidRPr="004B6E76">
        <w:t>** Магазин может иметь меньшую торговую площадь, если покупатель знакомится с образцами товаров и (или) описаниями товаров, содержащимися в каталогах, проспектах, рекламе, буклетах, представленными в фотографиях или иных информационных источниках, размещенных в розничном торговом объекте.</w:t>
      </w:r>
    </w:p>
    <w:p w:rsidR="004B6E76" w:rsidRPr="004B6E76" w:rsidRDefault="004B6E76" w:rsidP="004B6E76">
      <w:pPr>
        <w:pStyle w:val="newncpi"/>
      </w:pPr>
      <w:r w:rsidRPr="004B6E76">
        <w:t> </w:t>
      </w:r>
    </w:p>
    <w:p w:rsidR="00A53002" w:rsidRDefault="004B6E76" w:rsidP="004B6E76">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br/>
      </w:r>
      <w:r w:rsidRPr="004B6E76">
        <w:lastRenderedPageBreak/>
        <w:br/>
      </w:r>
      <w:r w:rsidRPr="004B6E76">
        <w:br/>
      </w:r>
      <w:r w:rsidRPr="004B6E76">
        <w:br/>
      </w:r>
      <w:r w:rsidRPr="004B6E76">
        <w:br/>
      </w:r>
      <w:r w:rsidRPr="004B6E76">
        <w:br/>
      </w:r>
      <w:r w:rsidRPr="004B6E76">
        <w:br/>
      </w:r>
      <w:r w:rsidRPr="004B6E76">
        <w:br/>
      </w:r>
      <w:bookmarkStart w:id="14" w:name="_GoBack"/>
      <w:bookmarkEnd w:id="14"/>
    </w:p>
    <w:sectPr w:rsidR="00A53002" w:rsidSect="00666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76"/>
    <w:rsid w:val="004B6E76"/>
    <w:rsid w:val="00666933"/>
    <w:rsid w:val="00A53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6E76"/>
    <w:rPr>
      <w:color w:val="0038C8"/>
      <w:u w:val="single"/>
    </w:rPr>
  </w:style>
  <w:style w:type="character" w:styleId="HTML">
    <w:name w:val="HTML Acronym"/>
    <w:basedOn w:val="a0"/>
    <w:uiPriority w:val="99"/>
    <w:semiHidden/>
    <w:unhideWhenUsed/>
    <w:rsid w:val="004B6E76"/>
    <w:rPr>
      <w:shd w:val="clear" w:color="auto" w:fill="FFFF00"/>
    </w:rPr>
  </w:style>
  <w:style w:type="paragraph" w:customStyle="1" w:styleId="titlencpi">
    <w:name w:val="titlencpi"/>
    <w:basedOn w:val="a"/>
    <w:rsid w:val="004B6E7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4B6E7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4B6E76"/>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4B6E7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B6E7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4B6E7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B6E7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B6E76"/>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4B6E76"/>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4B6E76"/>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4B6E76"/>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4B6E76"/>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B6E76"/>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B6E7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B6E76"/>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4B6E76"/>
    <w:rPr>
      <w:rFonts w:ascii="Times New Roman" w:hAnsi="Times New Roman" w:cs="Times New Roman" w:hint="default"/>
      <w:b/>
      <w:bCs/>
      <w:caps/>
    </w:rPr>
  </w:style>
  <w:style w:type="character" w:customStyle="1" w:styleId="promulgator">
    <w:name w:val="promulgator"/>
    <w:basedOn w:val="a0"/>
    <w:rsid w:val="004B6E76"/>
    <w:rPr>
      <w:rFonts w:ascii="Times New Roman" w:hAnsi="Times New Roman" w:cs="Times New Roman" w:hint="default"/>
      <w:b/>
      <w:bCs/>
      <w:caps/>
    </w:rPr>
  </w:style>
  <w:style w:type="character" w:customStyle="1" w:styleId="datepr">
    <w:name w:val="datepr"/>
    <w:basedOn w:val="a0"/>
    <w:rsid w:val="004B6E76"/>
    <w:rPr>
      <w:rFonts w:ascii="Times New Roman" w:hAnsi="Times New Roman" w:cs="Times New Roman" w:hint="default"/>
      <w:i/>
      <w:iCs/>
    </w:rPr>
  </w:style>
  <w:style w:type="character" w:customStyle="1" w:styleId="number">
    <w:name w:val="number"/>
    <w:basedOn w:val="a0"/>
    <w:rsid w:val="004B6E76"/>
    <w:rPr>
      <w:rFonts w:ascii="Times New Roman" w:hAnsi="Times New Roman" w:cs="Times New Roman" w:hint="default"/>
      <w:i/>
      <w:iCs/>
    </w:rPr>
  </w:style>
  <w:style w:type="character" w:customStyle="1" w:styleId="post">
    <w:name w:val="post"/>
    <w:basedOn w:val="a0"/>
    <w:rsid w:val="004B6E76"/>
    <w:rPr>
      <w:rFonts w:ascii="Times New Roman" w:hAnsi="Times New Roman" w:cs="Times New Roman" w:hint="default"/>
      <w:b/>
      <w:bCs/>
      <w:i/>
      <w:iCs/>
      <w:sz w:val="22"/>
      <w:szCs w:val="22"/>
    </w:rPr>
  </w:style>
  <w:style w:type="character" w:customStyle="1" w:styleId="pers">
    <w:name w:val="pers"/>
    <w:basedOn w:val="a0"/>
    <w:rsid w:val="004B6E76"/>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6E76"/>
    <w:rPr>
      <w:color w:val="0038C8"/>
      <w:u w:val="single"/>
    </w:rPr>
  </w:style>
  <w:style w:type="character" w:styleId="HTML">
    <w:name w:val="HTML Acronym"/>
    <w:basedOn w:val="a0"/>
    <w:uiPriority w:val="99"/>
    <w:semiHidden/>
    <w:unhideWhenUsed/>
    <w:rsid w:val="004B6E76"/>
    <w:rPr>
      <w:shd w:val="clear" w:color="auto" w:fill="FFFF00"/>
    </w:rPr>
  </w:style>
  <w:style w:type="paragraph" w:customStyle="1" w:styleId="titlencpi">
    <w:name w:val="titlencpi"/>
    <w:basedOn w:val="a"/>
    <w:rsid w:val="004B6E7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4B6E7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4B6E76"/>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4B6E7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B6E7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4B6E7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B6E7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B6E76"/>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4B6E76"/>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4B6E76"/>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4B6E76"/>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4B6E76"/>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B6E76"/>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B6E7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B6E76"/>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4B6E76"/>
    <w:rPr>
      <w:rFonts w:ascii="Times New Roman" w:hAnsi="Times New Roman" w:cs="Times New Roman" w:hint="default"/>
      <w:b/>
      <w:bCs/>
      <w:caps/>
    </w:rPr>
  </w:style>
  <w:style w:type="character" w:customStyle="1" w:styleId="promulgator">
    <w:name w:val="promulgator"/>
    <w:basedOn w:val="a0"/>
    <w:rsid w:val="004B6E76"/>
    <w:rPr>
      <w:rFonts w:ascii="Times New Roman" w:hAnsi="Times New Roman" w:cs="Times New Roman" w:hint="default"/>
      <w:b/>
      <w:bCs/>
      <w:caps/>
    </w:rPr>
  </w:style>
  <w:style w:type="character" w:customStyle="1" w:styleId="datepr">
    <w:name w:val="datepr"/>
    <w:basedOn w:val="a0"/>
    <w:rsid w:val="004B6E76"/>
    <w:rPr>
      <w:rFonts w:ascii="Times New Roman" w:hAnsi="Times New Roman" w:cs="Times New Roman" w:hint="default"/>
      <w:i/>
      <w:iCs/>
    </w:rPr>
  </w:style>
  <w:style w:type="character" w:customStyle="1" w:styleId="number">
    <w:name w:val="number"/>
    <w:basedOn w:val="a0"/>
    <w:rsid w:val="004B6E76"/>
    <w:rPr>
      <w:rFonts w:ascii="Times New Roman" w:hAnsi="Times New Roman" w:cs="Times New Roman" w:hint="default"/>
      <w:i/>
      <w:iCs/>
    </w:rPr>
  </w:style>
  <w:style w:type="character" w:customStyle="1" w:styleId="post">
    <w:name w:val="post"/>
    <w:basedOn w:val="a0"/>
    <w:rsid w:val="004B6E76"/>
    <w:rPr>
      <w:rFonts w:ascii="Times New Roman" w:hAnsi="Times New Roman" w:cs="Times New Roman" w:hint="default"/>
      <w:b/>
      <w:bCs/>
      <w:i/>
      <w:iCs/>
      <w:sz w:val="22"/>
      <w:szCs w:val="22"/>
    </w:rPr>
  </w:style>
  <w:style w:type="character" w:customStyle="1" w:styleId="pers">
    <w:name w:val="pers"/>
    <w:basedOn w:val="a0"/>
    <w:rsid w:val="004B6E76"/>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2652</Words>
  <Characters>15119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YAHELLO</dc:creator>
  <cp:lastModifiedBy>YAHELLO</cp:lastModifiedBy>
  <cp:revision>1</cp:revision>
  <dcterms:created xsi:type="dcterms:W3CDTF">2020-11-30T08:01:00Z</dcterms:created>
  <dcterms:modified xsi:type="dcterms:W3CDTF">2020-11-30T08:02:00Z</dcterms:modified>
</cp:coreProperties>
</file>