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A3" w:rsidRPr="00CE24F3" w:rsidRDefault="00902619" w:rsidP="00F038A3">
      <w:pPr>
        <w:tabs>
          <w:tab w:val="left" w:pos="360"/>
          <w:tab w:val="left" w:pos="4032"/>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Правила посещения пограничной зоны и пограничной полосы</w:t>
      </w:r>
    </w:p>
    <w:p w:rsidR="00397DAA" w:rsidRPr="00397DAA" w:rsidRDefault="00397DAA" w:rsidP="00397DAA">
      <w:pPr>
        <w:tabs>
          <w:tab w:val="left" w:pos="360"/>
          <w:tab w:val="left" w:pos="4032"/>
        </w:tabs>
        <w:rPr>
          <w:rFonts w:ascii="Times New Roman" w:hAnsi="Times New Roman" w:cs="Times New Roman"/>
          <w:color w:val="000000" w:themeColor="text1"/>
          <w:sz w:val="28"/>
          <w:szCs w:val="28"/>
        </w:rPr>
      </w:pP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В настоящее время граждане Республики Беларусь в пределах пограничной зоны могут находиться при наличии документов, удостоверяющих личность - паспорта, военного билета, водительского удостоверения или служебного удостоверения. Наличие студенческого билета, пенсионного удостоверения, удостоверения инвалида, удостоверения о праве на льготы не является основанием для въезда (входа), временного пребывания, передвижения в пограничной зоне.</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Для пребывания в пограничной полосе нашим гражданам необходимо получить пропуск на право въезда (входа), временного пребывания, передвижения в пограничной полосе. Для этого необходимо обратиться в ближайшее подразделение органов пограничной службы:</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Лидский пограничный отряд</w:t>
      </w:r>
      <w:r w:rsidRPr="00902619">
        <w:rPr>
          <w:rFonts w:ascii="Times New Roman" w:hAnsi="Times New Roman" w:cs="Times New Roman"/>
          <w:color w:val="000000" w:themeColor="text1"/>
          <w:sz w:val="28"/>
          <w:szCs w:val="28"/>
        </w:rPr>
        <w:t>;</w:t>
      </w:r>
    </w:p>
    <w:p w:rsidR="00902619" w:rsidRPr="00902619" w:rsidRDefault="00902619" w:rsidP="00902619">
      <w:pPr>
        <w:tabs>
          <w:tab w:val="left" w:pos="142"/>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02619">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Вороновском</w:t>
      </w:r>
      <w:proofErr w:type="spellEnd"/>
      <w:r w:rsidRPr="00902619">
        <w:rPr>
          <w:rFonts w:ascii="Times New Roman" w:hAnsi="Times New Roman" w:cs="Times New Roman"/>
          <w:color w:val="000000" w:themeColor="text1"/>
          <w:sz w:val="28"/>
          <w:szCs w:val="28"/>
        </w:rPr>
        <w:t xml:space="preserve"> районе - на пограничные заставы «</w:t>
      </w:r>
      <w:r>
        <w:rPr>
          <w:rFonts w:ascii="Times New Roman" w:hAnsi="Times New Roman" w:cs="Times New Roman"/>
          <w:color w:val="000000" w:themeColor="text1"/>
          <w:sz w:val="28"/>
          <w:szCs w:val="28"/>
        </w:rPr>
        <w:t>Бенякони</w:t>
      </w:r>
      <w:r w:rsidRPr="00902619">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Дробишуны</w:t>
      </w:r>
      <w:proofErr w:type="spellEnd"/>
      <w:r w:rsidRPr="009026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Дотишки</w:t>
      </w:r>
      <w:proofErr w:type="spellEnd"/>
      <w:r>
        <w:rPr>
          <w:rFonts w:ascii="Times New Roman" w:hAnsi="Times New Roman" w:cs="Times New Roman"/>
          <w:color w:val="000000" w:themeColor="text1"/>
          <w:sz w:val="28"/>
          <w:szCs w:val="28"/>
        </w:rPr>
        <w:t>», «Заболоть»</w:t>
      </w:r>
      <w:r w:rsidRPr="00902619">
        <w:rPr>
          <w:rFonts w:ascii="Times New Roman" w:hAnsi="Times New Roman" w:cs="Times New Roman"/>
          <w:color w:val="000000" w:themeColor="text1"/>
          <w:sz w:val="28"/>
          <w:szCs w:val="28"/>
        </w:rPr>
        <w:t>;</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 xml:space="preserve">- в </w:t>
      </w:r>
      <w:proofErr w:type="spellStart"/>
      <w:r>
        <w:rPr>
          <w:rFonts w:ascii="Times New Roman" w:hAnsi="Times New Roman" w:cs="Times New Roman"/>
          <w:color w:val="000000" w:themeColor="text1"/>
          <w:sz w:val="28"/>
          <w:szCs w:val="28"/>
        </w:rPr>
        <w:t>Ивьевском</w:t>
      </w:r>
      <w:proofErr w:type="spellEnd"/>
      <w:r w:rsidRPr="00902619">
        <w:rPr>
          <w:rFonts w:ascii="Times New Roman" w:hAnsi="Times New Roman" w:cs="Times New Roman"/>
          <w:color w:val="000000" w:themeColor="text1"/>
          <w:sz w:val="28"/>
          <w:szCs w:val="28"/>
        </w:rPr>
        <w:t xml:space="preserve"> районе:</w:t>
      </w:r>
    </w:p>
    <w:p w:rsidR="00902619" w:rsidRPr="00902619" w:rsidRDefault="00902619" w:rsidP="00902619">
      <w:pPr>
        <w:tabs>
          <w:tab w:val="left" w:pos="284"/>
          <w:tab w:val="left" w:pos="709"/>
          <w:tab w:val="left" w:pos="4032"/>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02619">
        <w:rPr>
          <w:rFonts w:ascii="Times New Roman" w:hAnsi="Times New Roman" w:cs="Times New Roman"/>
          <w:color w:val="000000" w:themeColor="text1"/>
          <w:sz w:val="28"/>
          <w:szCs w:val="28"/>
        </w:rPr>
        <w:t>на пограничн</w:t>
      </w:r>
      <w:r>
        <w:rPr>
          <w:rFonts w:ascii="Times New Roman" w:hAnsi="Times New Roman" w:cs="Times New Roman"/>
          <w:color w:val="000000" w:themeColor="text1"/>
          <w:sz w:val="28"/>
          <w:szCs w:val="28"/>
        </w:rPr>
        <w:t>ую</w:t>
      </w:r>
      <w:r w:rsidRPr="00902619">
        <w:rPr>
          <w:rFonts w:ascii="Times New Roman" w:hAnsi="Times New Roman" w:cs="Times New Roman"/>
          <w:color w:val="000000" w:themeColor="text1"/>
          <w:sz w:val="28"/>
          <w:szCs w:val="28"/>
        </w:rPr>
        <w:t xml:space="preserve"> застав</w:t>
      </w:r>
      <w:r>
        <w:rPr>
          <w:rFonts w:ascii="Times New Roman" w:hAnsi="Times New Roman" w:cs="Times New Roman"/>
          <w:color w:val="000000" w:themeColor="text1"/>
          <w:sz w:val="28"/>
          <w:szCs w:val="28"/>
        </w:rPr>
        <w:t>у</w:t>
      </w:r>
      <w:r w:rsidRPr="0090261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Геранены</w:t>
      </w:r>
      <w:r w:rsidRPr="00902619">
        <w:rPr>
          <w:rFonts w:ascii="Times New Roman" w:hAnsi="Times New Roman" w:cs="Times New Roman"/>
          <w:color w:val="000000" w:themeColor="text1"/>
          <w:sz w:val="28"/>
          <w:szCs w:val="28"/>
        </w:rPr>
        <w:t xml:space="preserve">», </w:t>
      </w:r>
    </w:p>
    <w:p w:rsidR="00902619" w:rsidRPr="00902619" w:rsidRDefault="00902619" w:rsidP="00893D01">
      <w:pPr>
        <w:tabs>
          <w:tab w:val="left" w:pos="284"/>
          <w:tab w:val="left" w:pos="709"/>
          <w:tab w:val="left" w:pos="4032"/>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02619">
        <w:rPr>
          <w:rFonts w:ascii="Times New Roman" w:hAnsi="Times New Roman" w:cs="Times New Roman"/>
          <w:color w:val="000000" w:themeColor="text1"/>
          <w:sz w:val="28"/>
          <w:szCs w:val="28"/>
        </w:rPr>
        <w:t>на пограничные посты «</w:t>
      </w:r>
      <w:proofErr w:type="spellStart"/>
      <w:r>
        <w:rPr>
          <w:rFonts w:ascii="Times New Roman" w:hAnsi="Times New Roman" w:cs="Times New Roman"/>
          <w:color w:val="000000" w:themeColor="text1"/>
          <w:sz w:val="28"/>
          <w:szCs w:val="28"/>
        </w:rPr>
        <w:t>Сурвилишки</w:t>
      </w:r>
      <w:proofErr w:type="spellEnd"/>
      <w:r w:rsidRPr="00902619">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Субботники»</w:t>
      </w:r>
      <w:r w:rsidRPr="00902619">
        <w:rPr>
          <w:rFonts w:ascii="Times New Roman" w:hAnsi="Times New Roman" w:cs="Times New Roman"/>
          <w:color w:val="000000" w:themeColor="text1"/>
          <w:sz w:val="28"/>
          <w:szCs w:val="28"/>
        </w:rPr>
        <w:t>.</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893D01">
        <w:rPr>
          <w:rFonts w:ascii="Times New Roman" w:hAnsi="Times New Roman" w:cs="Times New Roman"/>
          <w:color w:val="000000" w:themeColor="text1"/>
          <w:sz w:val="28"/>
          <w:szCs w:val="28"/>
        </w:rPr>
        <w:t xml:space="preserve">Пределы пограничной зоны и пограничной полосы в Гродненской области установлены Решением Гродненского областного исполнительного комитета от </w:t>
      </w:r>
      <w:r w:rsidR="00893D01" w:rsidRPr="00893D01">
        <w:rPr>
          <w:rFonts w:ascii="Times New Roman" w:hAnsi="Times New Roman" w:cs="Times New Roman"/>
          <w:color w:val="000000" w:themeColor="text1"/>
          <w:sz w:val="28"/>
          <w:szCs w:val="28"/>
        </w:rPr>
        <w:t>15</w:t>
      </w:r>
      <w:r w:rsidRPr="00893D01">
        <w:rPr>
          <w:rFonts w:ascii="Times New Roman" w:hAnsi="Times New Roman" w:cs="Times New Roman"/>
          <w:color w:val="000000" w:themeColor="text1"/>
          <w:sz w:val="28"/>
          <w:szCs w:val="28"/>
        </w:rPr>
        <w:t xml:space="preserve"> </w:t>
      </w:r>
      <w:r w:rsidR="00893D01" w:rsidRPr="00893D01">
        <w:rPr>
          <w:rFonts w:ascii="Times New Roman" w:hAnsi="Times New Roman" w:cs="Times New Roman"/>
          <w:color w:val="000000" w:themeColor="text1"/>
          <w:sz w:val="28"/>
          <w:szCs w:val="28"/>
        </w:rPr>
        <w:t>сентября</w:t>
      </w:r>
      <w:r w:rsidRPr="00893D01">
        <w:rPr>
          <w:rFonts w:ascii="Times New Roman" w:hAnsi="Times New Roman" w:cs="Times New Roman"/>
          <w:color w:val="000000" w:themeColor="text1"/>
          <w:sz w:val="28"/>
          <w:szCs w:val="28"/>
        </w:rPr>
        <w:t xml:space="preserve"> 201</w:t>
      </w:r>
      <w:r w:rsidR="00893D01" w:rsidRPr="00893D01">
        <w:rPr>
          <w:rFonts w:ascii="Times New Roman" w:hAnsi="Times New Roman" w:cs="Times New Roman"/>
          <w:color w:val="000000" w:themeColor="text1"/>
          <w:sz w:val="28"/>
          <w:szCs w:val="28"/>
        </w:rPr>
        <w:t>4</w:t>
      </w:r>
      <w:r w:rsidRPr="00893D01">
        <w:rPr>
          <w:rFonts w:ascii="Times New Roman" w:hAnsi="Times New Roman" w:cs="Times New Roman"/>
          <w:color w:val="000000" w:themeColor="text1"/>
          <w:sz w:val="28"/>
          <w:szCs w:val="28"/>
        </w:rPr>
        <w:t xml:space="preserve"> г. №</w:t>
      </w:r>
      <w:r w:rsidR="00893D01" w:rsidRPr="00893D01">
        <w:rPr>
          <w:rFonts w:ascii="Times New Roman" w:hAnsi="Times New Roman" w:cs="Times New Roman"/>
          <w:color w:val="000000" w:themeColor="text1"/>
          <w:sz w:val="28"/>
          <w:szCs w:val="28"/>
        </w:rPr>
        <w:t xml:space="preserve"> 496</w:t>
      </w:r>
      <w:r w:rsidRPr="00893D01">
        <w:rPr>
          <w:rFonts w:ascii="Times New Roman" w:hAnsi="Times New Roman" w:cs="Times New Roman"/>
          <w:color w:val="000000" w:themeColor="text1"/>
          <w:sz w:val="28"/>
          <w:szCs w:val="28"/>
        </w:rPr>
        <w:t xml:space="preserve"> и обозначены на местности информационными аншлагами.</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 xml:space="preserve">Необходимо отметить, что попасть в пограничную полосу можно только в местах для этого предназначенных. </w:t>
      </w:r>
      <w:proofErr w:type="gramStart"/>
      <w:r w:rsidRPr="00902619">
        <w:rPr>
          <w:rFonts w:ascii="Times New Roman" w:hAnsi="Times New Roman" w:cs="Times New Roman"/>
          <w:color w:val="000000" w:themeColor="text1"/>
          <w:sz w:val="28"/>
          <w:szCs w:val="28"/>
        </w:rPr>
        <w:t>Информация об установленных местах въезда (входа), времени пребывания за рубежом инженерных сооружений и заграждений в пограничной полосе, описание и их географические координаты</w:t>
      </w:r>
      <w:r w:rsidR="00FD3F1A">
        <w:rPr>
          <w:rFonts w:ascii="Times New Roman" w:hAnsi="Times New Roman" w:cs="Times New Roman"/>
          <w:color w:val="000000" w:themeColor="text1"/>
          <w:sz w:val="28"/>
          <w:szCs w:val="28"/>
        </w:rPr>
        <w:t xml:space="preserve"> </w:t>
      </w:r>
      <w:r w:rsidRPr="00902619">
        <w:rPr>
          <w:rFonts w:ascii="Times New Roman" w:hAnsi="Times New Roman" w:cs="Times New Roman"/>
          <w:color w:val="000000" w:themeColor="text1"/>
          <w:sz w:val="28"/>
          <w:szCs w:val="28"/>
        </w:rPr>
        <w:t>размещены на официальном Интернет-портале Государственного пограничного комитета Республики Беларусь в  разделе «Пограничная зона, полоса» подраздел «Места въезда (входа) в пограничную полосу» (</w:t>
      </w:r>
      <w:hyperlink r:id="rId9" w:history="1">
        <w:r w:rsidR="00FD3F1A" w:rsidRPr="00FF3A16">
          <w:rPr>
            <w:rStyle w:val="a3"/>
            <w:rFonts w:ascii="Times New Roman" w:hAnsi="Times New Roman"/>
            <w:sz w:val="28"/>
            <w:szCs w:val="28"/>
          </w:rPr>
          <w:t>www.gpk.gov.by/pogranichnaya-zona/gate-maps/</w:t>
        </w:r>
      </w:hyperlink>
      <w:r w:rsidRPr="00902619">
        <w:rPr>
          <w:rFonts w:ascii="Times New Roman" w:hAnsi="Times New Roman" w:cs="Times New Roman"/>
          <w:color w:val="000000" w:themeColor="text1"/>
          <w:sz w:val="28"/>
          <w:szCs w:val="28"/>
        </w:rPr>
        <w:t>).</w:t>
      </w:r>
      <w:proofErr w:type="gramEnd"/>
      <w:r w:rsidR="00FD3F1A">
        <w:rPr>
          <w:rFonts w:ascii="Times New Roman" w:hAnsi="Times New Roman" w:cs="Times New Roman"/>
          <w:color w:val="000000" w:themeColor="text1"/>
          <w:sz w:val="28"/>
          <w:szCs w:val="28"/>
        </w:rPr>
        <w:t xml:space="preserve"> Важно знать, что о времени и целях посещения пограничной полосы необходимо уведомлять ближайшее подразделение органов пограничной службы. </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Пропуск в пограничную полосу для белорусских граждан действует два года. Размер госпошлины составляет 0,4 базовой величины или 10 рублей 80 копеек. Платить ее не придется жителям пограничной зоны, работникам организаций, ведущих хозяйственную деятельность в пограничной полосе.</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roofErr w:type="gramStart"/>
      <w:r w:rsidRPr="00902619">
        <w:rPr>
          <w:rFonts w:ascii="Times New Roman" w:hAnsi="Times New Roman" w:cs="Times New Roman"/>
          <w:color w:val="000000" w:themeColor="text1"/>
          <w:sz w:val="28"/>
          <w:szCs w:val="28"/>
        </w:rPr>
        <w:t>Для увеличения туристической привлекательности находящихся в пограничной зоне объектов и облегчения возможности их посещения иностранным гражданам, постоянно проживающим за пределами Республики Беларусь выдача пропусков на право въезда (входа), временного пребывания, передвижения в пограничной зоне осуществляется бесплатно, а также предоставлено право без получения соответствующих пропусков следовать транзитом в санатории, дома отдыха, посещать объекты придорожного сервиса.</w:t>
      </w:r>
      <w:proofErr w:type="gramEnd"/>
      <w:r w:rsidRPr="00902619">
        <w:rPr>
          <w:rFonts w:ascii="Times New Roman" w:hAnsi="Times New Roman" w:cs="Times New Roman"/>
          <w:color w:val="000000" w:themeColor="text1"/>
          <w:sz w:val="28"/>
          <w:szCs w:val="28"/>
        </w:rPr>
        <w:t xml:space="preserve"> Иностранному гражданину, чтобы попасть в пограничную полосу, также нужен пропуск.</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lastRenderedPageBreak/>
        <w:t>Необходимо знать, что за нарушение порядка въезда (входа), временного пребывания, передвижения в пограничной зоне и пограничной полосе предусмотрена административная ответственность.</w:t>
      </w:r>
    </w:p>
    <w:p w:rsidR="00902619" w:rsidRPr="00893D01" w:rsidRDefault="00902619" w:rsidP="00902619">
      <w:pPr>
        <w:tabs>
          <w:tab w:val="left" w:pos="360"/>
          <w:tab w:val="left" w:pos="4032"/>
        </w:tabs>
        <w:rPr>
          <w:rFonts w:ascii="Times New Roman" w:hAnsi="Times New Roman" w:cs="Times New Roman"/>
          <w:b/>
          <w:i/>
          <w:color w:val="000000" w:themeColor="text1"/>
          <w:sz w:val="28"/>
          <w:szCs w:val="28"/>
        </w:rPr>
      </w:pPr>
      <w:proofErr w:type="spellStart"/>
      <w:r w:rsidRPr="00893D01">
        <w:rPr>
          <w:rFonts w:ascii="Times New Roman" w:hAnsi="Times New Roman" w:cs="Times New Roman"/>
          <w:b/>
          <w:i/>
          <w:color w:val="000000" w:themeColor="text1"/>
          <w:sz w:val="28"/>
          <w:szCs w:val="28"/>
        </w:rPr>
        <w:t>Справочно</w:t>
      </w:r>
      <w:proofErr w:type="spellEnd"/>
      <w:r w:rsidRPr="00893D01">
        <w:rPr>
          <w:rFonts w:ascii="Times New Roman" w:hAnsi="Times New Roman" w:cs="Times New Roman"/>
          <w:b/>
          <w:i/>
          <w:color w:val="000000" w:themeColor="text1"/>
          <w:sz w:val="28"/>
          <w:szCs w:val="28"/>
        </w:rPr>
        <w:t>:</w:t>
      </w:r>
    </w:p>
    <w:p w:rsidR="00902619" w:rsidRPr="00893D01" w:rsidRDefault="00893D01" w:rsidP="00902619">
      <w:pPr>
        <w:tabs>
          <w:tab w:val="left" w:pos="360"/>
          <w:tab w:val="left" w:pos="4032"/>
        </w:tabs>
        <w:rPr>
          <w:rFonts w:ascii="Times New Roman" w:hAnsi="Times New Roman" w:cs="Times New Roman"/>
          <w:i/>
          <w:color w:val="000000" w:themeColor="text1"/>
          <w:sz w:val="28"/>
          <w:szCs w:val="28"/>
        </w:rPr>
      </w:pPr>
      <w:r w:rsidRPr="00893D01">
        <w:rPr>
          <w:rFonts w:ascii="Times New Roman" w:hAnsi="Times New Roman" w:cs="Times New Roman"/>
          <w:i/>
          <w:color w:val="000000" w:themeColor="text1"/>
          <w:sz w:val="28"/>
          <w:szCs w:val="28"/>
        </w:rPr>
        <w:t>В</w:t>
      </w:r>
      <w:r w:rsidR="00902619" w:rsidRPr="00893D01">
        <w:rPr>
          <w:rFonts w:ascii="Times New Roman" w:hAnsi="Times New Roman" w:cs="Times New Roman"/>
          <w:i/>
          <w:color w:val="000000" w:themeColor="text1"/>
          <w:sz w:val="28"/>
          <w:szCs w:val="28"/>
        </w:rPr>
        <w:t xml:space="preserve"> минувшем 2019 году на участке ответственности пограничного отряда лидскими пограничниками задержано 298 нарушителей пограничного режима, а с начала 2020 года - 15.</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43EBD">
        <w:rPr>
          <w:rFonts w:ascii="Times New Roman" w:hAnsi="Times New Roman" w:cs="Times New Roman"/>
          <w:b/>
          <w:color w:val="000000" w:themeColor="text1"/>
          <w:sz w:val="28"/>
          <w:szCs w:val="28"/>
        </w:rPr>
        <w:t>Пограничная зона</w:t>
      </w:r>
      <w:r w:rsidRPr="00902619">
        <w:rPr>
          <w:rFonts w:ascii="Times New Roman" w:hAnsi="Times New Roman" w:cs="Times New Roman"/>
          <w:color w:val="000000" w:themeColor="text1"/>
          <w:sz w:val="28"/>
          <w:szCs w:val="28"/>
        </w:rPr>
        <w:t xml:space="preserve"> – участок местности, прилегающий к тыльной границе пограничной полосы в пределах части территории района, города, поселка городского типа, сельсовета, включающий также принадлежащую Республике Беларусь часть вод пограничных рек, озер и иных поверхностных водных объектов и расположенные в этих водах острова, предназначенный для осуществления охраны Государственной границы;</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43EBD">
        <w:rPr>
          <w:rFonts w:ascii="Times New Roman" w:hAnsi="Times New Roman" w:cs="Times New Roman"/>
          <w:b/>
          <w:color w:val="000000" w:themeColor="text1"/>
          <w:sz w:val="28"/>
          <w:szCs w:val="28"/>
        </w:rPr>
        <w:t>пограничная полоса</w:t>
      </w:r>
      <w:r w:rsidRPr="00902619">
        <w:rPr>
          <w:rFonts w:ascii="Times New Roman" w:hAnsi="Times New Roman" w:cs="Times New Roman"/>
          <w:color w:val="000000" w:themeColor="text1"/>
          <w:sz w:val="28"/>
          <w:szCs w:val="28"/>
        </w:rPr>
        <w:t xml:space="preserve"> – участок местности, прилегающий к Государственной границе, предназначенный для создания условий эффективной деятельности органов пограничной службы по обеспечению пограничной безопасности, возведения (строительства) и поддержания в исправном состоянии сооружений и объектов, необходимых для осуществления охраны Государственной границы;</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roofErr w:type="gramStart"/>
      <w:r w:rsidRPr="00943EBD">
        <w:rPr>
          <w:rFonts w:ascii="Times New Roman" w:hAnsi="Times New Roman" w:cs="Times New Roman"/>
          <w:b/>
          <w:color w:val="000000" w:themeColor="text1"/>
          <w:sz w:val="28"/>
          <w:szCs w:val="28"/>
        </w:rPr>
        <w:t>пограничный режим</w:t>
      </w:r>
      <w:r w:rsidRPr="00902619">
        <w:rPr>
          <w:rFonts w:ascii="Times New Roman" w:hAnsi="Times New Roman" w:cs="Times New Roman"/>
          <w:color w:val="000000" w:themeColor="text1"/>
          <w:sz w:val="28"/>
          <w:szCs w:val="28"/>
        </w:rPr>
        <w:t xml:space="preserve"> – порядок въезда (входа), временного пребывания, передвижения физических лиц и транспортных средств (далее – въезд (вход), временное пребывание и передвижение) в пограничной зоне и пограничной полосе, учета, содержания, плавания и нахождения водных судов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содержания</w:t>
      </w:r>
      <w:proofErr w:type="gramEnd"/>
      <w:r w:rsidRPr="00902619">
        <w:rPr>
          <w:rFonts w:ascii="Times New Roman" w:hAnsi="Times New Roman" w:cs="Times New Roman"/>
          <w:color w:val="000000" w:themeColor="text1"/>
          <w:sz w:val="28"/>
          <w:szCs w:val="28"/>
        </w:rPr>
        <w:t xml:space="preserve">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порядок осуществления хозяйственной и иной деятельности в пограничной зоне и пограничной полосе.</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Статья 23.30 Кодекса Республики Беларусь об административных правонарушениях Нарушение пограничного режима</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 xml:space="preserve">1. </w:t>
      </w:r>
      <w:proofErr w:type="gramStart"/>
      <w:r w:rsidRPr="00902619">
        <w:rPr>
          <w:rFonts w:ascii="Times New Roman" w:hAnsi="Times New Roman" w:cs="Times New Roman"/>
          <w:color w:val="000000" w:themeColor="text1"/>
          <w:sz w:val="28"/>
          <w:szCs w:val="28"/>
        </w:rPr>
        <w:t>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w:t>
      </w:r>
      <w:proofErr w:type="gramEnd"/>
      <w:r w:rsidRPr="00902619">
        <w:rPr>
          <w:rFonts w:ascii="Times New Roman" w:hAnsi="Times New Roman" w:cs="Times New Roman"/>
          <w:color w:val="000000" w:themeColor="text1"/>
          <w:sz w:val="28"/>
          <w:szCs w:val="28"/>
        </w:rPr>
        <w:t xml:space="preserve"> также порядка осуществления хозяйственной и иной деятельности в пограничной зоне и пограничной полосе, а равно покушение на такие нарушения –</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lastRenderedPageBreak/>
        <w:t>2.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902619" w:rsidRPr="00902619" w:rsidRDefault="00902619" w:rsidP="00902619">
      <w:pPr>
        <w:tabs>
          <w:tab w:val="left" w:pos="360"/>
          <w:tab w:val="left" w:pos="4032"/>
        </w:tabs>
        <w:rPr>
          <w:rFonts w:ascii="Times New Roman" w:hAnsi="Times New Roman" w:cs="Times New Roman"/>
          <w:color w:val="000000" w:themeColor="text1"/>
          <w:sz w:val="28"/>
          <w:szCs w:val="28"/>
        </w:rPr>
      </w:pPr>
    </w:p>
    <w:p w:rsidR="00CE24F3" w:rsidRDefault="00902619" w:rsidP="00902619">
      <w:pPr>
        <w:tabs>
          <w:tab w:val="left" w:pos="360"/>
          <w:tab w:val="left" w:pos="4032"/>
        </w:tabs>
        <w:rPr>
          <w:rFonts w:ascii="Times New Roman" w:hAnsi="Times New Roman" w:cs="Times New Roman"/>
          <w:color w:val="000000" w:themeColor="text1"/>
          <w:sz w:val="28"/>
          <w:szCs w:val="28"/>
        </w:rPr>
      </w:pPr>
      <w:r w:rsidRPr="00902619">
        <w:rPr>
          <w:rFonts w:ascii="Times New Roman" w:hAnsi="Times New Roman" w:cs="Times New Roman"/>
          <w:color w:val="000000" w:themeColor="text1"/>
          <w:sz w:val="28"/>
          <w:szCs w:val="28"/>
        </w:rPr>
        <w:t>влекут наложение штрафа в размере от десяти до ста базовых величин с депортацией или без депортации, а на юридическое лицо – от семидесяти до ста пятидесяти базовых величин.</w:t>
      </w:r>
      <w:r w:rsidR="009C5B59">
        <w:rPr>
          <w:rFonts w:ascii="Times New Roman" w:hAnsi="Times New Roman" w:cs="Times New Roman"/>
          <w:color w:val="000000" w:themeColor="text1"/>
          <w:sz w:val="28"/>
          <w:szCs w:val="28"/>
        </w:rPr>
        <w:t xml:space="preserve"> </w:t>
      </w:r>
    </w:p>
    <w:p w:rsidR="00CE24F3" w:rsidRPr="00016399" w:rsidRDefault="00CE24F3" w:rsidP="00CE24F3">
      <w:pPr>
        <w:tabs>
          <w:tab w:val="left" w:pos="360"/>
          <w:tab w:val="left" w:pos="4032"/>
        </w:tabs>
        <w:rPr>
          <w:rFonts w:ascii="Times New Roman" w:hAnsi="Times New Roman" w:cs="Times New Roman"/>
          <w:color w:val="000000" w:themeColor="text1"/>
          <w:sz w:val="28"/>
          <w:szCs w:val="28"/>
        </w:rPr>
      </w:pPr>
    </w:p>
    <w:p w:rsidR="00CD42C1" w:rsidRPr="00FC517A" w:rsidRDefault="00FC517A" w:rsidP="0037460E">
      <w:pPr>
        <w:pStyle w:val="20"/>
        <w:shd w:val="clear" w:color="auto" w:fill="auto"/>
        <w:tabs>
          <w:tab w:val="left" w:pos="6697"/>
        </w:tabs>
        <w:spacing w:line="228" w:lineRule="auto"/>
        <w:ind w:right="4165" w:firstLine="0"/>
        <w:rPr>
          <w:color w:val="000000" w:themeColor="text1"/>
        </w:rPr>
      </w:pPr>
      <w:r>
        <w:rPr>
          <w:color w:val="000000" w:themeColor="text1"/>
        </w:rPr>
        <w:t>Пресс-служба Лидского пограничного отряда</w:t>
      </w:r>
      <w:bookmarkStart w:id="0" w:name="_GoBack"/>
      <w:bookmarkEnd w:id="0"/>
    </w:p>
    <w:p w:rsidR="00834B3E" w:rsidRPr="00397DAA" w:rsidRDefault="00834B3E" w:rsidP="007356AC">
      <w:pPr>
        <w:pStyle w:val="20"/>
        <w:shd w:val="clear" w:color="auto" w:fill="auto"/>
        <w:spacing w:line="228" w:lineRule="auto"/>
        <w:ind w:right="54"/>
        <w:rPr>
          <w:color w:val="000000" w:themeColor="text1"/>
        </w:rPr>
      </w:pPr>
    </w:p>
    <w:sectPr w:rsidR="00834B3E" w:rsidRPr="00397DAA" w:rsidSect="00943EBD">
      <w:type w:val="continuous"/>
      <w:pgSz w:w="11900" w:h="16840"/>
      <w:pgMar w:top="567"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5C" w:rsidRDefault="00AD4F5C">
      <w:r>
        <w:separator/>
      </w:r>
    </w:p>
  </w:endnote>
  <w:endnote w:type="continuationSeparator" w:id="0">
    <w:p w:rsidR="00AD4F5C" w:rsidRDefault="00A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5C" w:rsidRDefault="00AD4F5C"/>
  </w:footnote>
  <w:footnote w:type="continuationSeparator" w:id="0">
    <w:p w:rsidR="00AD4F5C" w:rsidRDefault="00AD4F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51A72"/>
    <w:multiLevelType w:val="hybridMultilevel"/>
    <w:tmpl w:val="9098BAC8"/>
    <w:lvl w:ilvl="0" w:tplc="F93C20F4">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C4E0EB1"/>
    <w:multiLevelType w:val="hybridMultilevel"/>
    <w:tmpl w:val="B288C394"/>
    <w:lvl w:ilvl="0" w:tplc="0419000F">
      <w:start w:val="1"/>
      <w:numFmt w:val="decimal"/>
      <w:lvlText w:val="%1."/>
      <w:lvlJc w:val="left"/>
      <w:pPr>
        <w:ind w:left="1448" w:hanging="360"/>
      </w:pPr>
      <w:rPr>
        <w:rFonts w:cs="Times New Roman"/>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3A"/>
    <w:rsid w:val="000053FE"/>
    <w:rsid w:val="00016399"/>
    <w:rsid w:val="0003519F"/>
    <w:rsid w:val="00060A71"/>
    <w:rsid w:val="00063B97"/>
    <w:rsid w:val="000718EB"/>
    <w:rsid w:val="000819F5"/>
    <w:rsid w:val="00082267"/>
    <w:rsid w:val="00096492"/>
    <w:rsid w:val="000A1EA7"/>
    <w:rsid w:val="00110A4C"/>
    <w:rsid w:val="00154FB5"/>
    <w:rsid w:val="001617E7"/>
    <w:rsid w:val="001709C3"/>
    <w:rsid w:val="00196812"/>
    <w:rsid w:val="001B6FAC"/>
    <w:rsid w:val="001C6532"/>
    <w:rsid w:val="001E78DF"/>
    <w:rsid w:val="001F3CB5"/>
    <w:rsid w:val="00234DFB"/>
    <w:rsid w:val="002431CA"/>
    <w:rsid w:val="0025032F"/>
    <w:rsid w:val="00261E06"/>
    <w:rsid w:val="0027132A"/>
    <w:rsid w:val="00275C5D"/>
    <w:rsid w:val="00281BB5"/>
    <w:rsid w:val="00286E2B"/>
    <w:rsid w:val="00287CE1"/>
    <w:rsid w:val="002A566C"/>
    <w:rsid w:val="002B3460"/>
    <w:rsid w:val="002B68B6"/>
    <w:rsid w:val="002C3965"/>
    <w:rsid w:val="002D5709"/>
    <w:rsid w:val="002F79FA"/>
    <w:rsid w:val="003022FA"/>
    <w:rsid w:val="00313FFC"/>
    <w:rsid w:val="00317AB2"/>
    <w:rsid w:val="00322798"/>
    <w:rsid w:val="0037460E"/>
    <w:rsid w:val="003928F6"/>
    <w:rsid w:val="00397DAA"/>
    <w:rsid w:val="003A1B47"/>
    <w:rsid w:val="003A78CE"/>
    <w:rsid w:val="0042318C"/>
    <w:rsid w:val="00432421"/>
    <w:rsid w:val="00436EF6"/>
    <w:rsid w:val="00445A3A"/>
    <w:rsid w:val="004736C9"/>
    <w:rsid w:val="00473735"/>
    <w:rsid w:val="0048769C"/>
    <w:rsid w:val="004A6C09"/>
    <w:rsid w:val="004B2E00"/>
    <w:rsid w:val="004C4EA3"/>
    <w:rsid w:val="004D273D"/>
    <w:rsid w:val="004F39C3"/>
    <w:rsid w:val="00507BF7"/>
    <w:rsid w:val="005124FF"/>
    <w:rsid w:val="00514EA5"/>
    <w:rsid w:val="005455BB"/>
    <w:rsid w:val="00552B1E"/>
    <w:rsid w:val="00560915"/>
    <w:rsid w:val="0057206E"/>
    <w:rsid w:val="005A26B8"/>
    <w:rsid w:val="005C6D4D"/>
    <w:rsid w:val="005D6F77"/>
    <w:rsid w:val="005E428B"/>
    <w:rsid w:val="00611B9E"/>
    <w:rsid w:val="00613F6C"/>
    <w:rsid w:val="0061677C"/>
    <w:rsid w:val="00623419"/>
    <w:rsid w:val="0063001D"/>
    <w:rsid w:val="0063377C"/>
    <w:rsid w:val="00634FD1"/>
    <w:rsid w:val="006547B6"/>
    <w:rsid w:val="00674F7D"/>
    <w:rsid w:val="00677DBF"/>
    <w:rsid w:val="00681072"/>
    <w:rsid w:val="006A6059"/>
    <w:rsid w:val="006B1B61"/>
    <w:rsid w:val="006C4534"/>
    <w:rsid w:val="006C5EDC"/>
    <w:rsid w:val="007062AE"/>
    <w:rsid w:val="0071459A"/>
    <w:rsid w:val="007309E8"/>
    <w:rsid w:val="007353F3"/>
    <w:rsid w:val="007356AC"/>
    <w:rsid w:val="00737093"/>
    <w:rsid w:val="00744456"/>
    <w:rsid w:val="007558A3"/>
    <w:rsid w:val="007A12AD"/>
    <w:rsid w:val="007B2D02"/>
    <w:rsid w:val="007B37D3"/>
    <w:rsid w:val="00805209"/>
    <w:rsid w:val="0081050A"/>
    <w:rsid w:val="008335BF"/>
    <w:rsid w:val="00834B3E"/>
    <w:rsid w:val="00841A87"/>
    <w:rsid w:val="008661DE"/>
    <w:rsid w:val="0088619E"/>
    <w:rsid w:val="008868EA"/>
    <w:rsid w:val="00893D01"/>
    <w:rsid w:val="008B0291"/>
    <w:rsid w:val="008C4CB3"/>
    <w:rsid w:val="00901332"/>
    <w:rsid w:val="00902619"/>
    <w:rsid w:val="00913E29"/>
    <w:rsid w:val="00914BCB"/>
    <w:rsid w:val="009222A9"/>
    <w:rsid w:val="00937019"/>
    <w:rsid w:val="00943EBD"/>
    <w:rsid w:val="0097355E"/>
    <w:rsid w:val="0097565D"/>
    <w:rsid w:val="009A6AEC"/>
    <w:rsid w:val="009C18C5"/>
    <w:rsid w:val="009C4C36"/>
    <w:rsid w:val="009C5B59"/>
    <w:rsid w:val="009D07C6"/>
    <w:rsid w:val="009D5D8A"/>
    <w:rsid w:val="009F40C6"/>
    <w:rsid w:val="009F4E20"/>
    <w:rsid w:val="00A140BA"/>
    <w:rsid w:val="00A358ED"/>
    <w:rsid w:val="00A41B7D"/>
    <w:rsid w:val="00A42F67"/>
    <w:rsid w:val="00A42FFE"/>
    <w:rsid w:val="00A56FAA"/>
    <w:rsid w:val="00A65070"/>
    <w:rsid w:val="00A65FFF"/>
    <w:rsid w:val="00A81E16"/>
    <w:rsid w:val="00A836DA"/>
    <w:rsid w:val="00AD4F5C"/>
    <w:rsid w:val="00AF709D"/>
    <w:rsid w:val="00B23A65"/>
    <w:rsid w:val="00B64C30"/>
    <w:rsid w:val="00B92DB5"/>
    <w:rsid w:val="00BD2F8E"/>
    <w:rsid w:val="00C0678A"/>
    <w:rsid w:val="00C116FF"/>
    <w:rsid w:val="00C164E7"/>
    <w:rsid w:val="00C35D21"/>
    <w:rsid w:val="00C43F02"/>
    <w:rsid w:val="00C44526"/>
    <w:rsid w:val="00C45250"/>
    <w:rsid w:val="00C71FA6"/>
    <w:rsid w:val="00CC5506"/>
    <w:rsid w:val="00CD225F"/>
    <w:rsid w:val="00CD42C1"/>
    <w:rsid w:val="00CE24F3"/>
    <w:rsid w:val="00CF6CA4"/>
    <w:rsid w:val="00D04895"/>
    <w:rsid w:val="00D10553"/>
    <w:rsid w:val="00D1373E"/>
    <w:rsid w:val="00D24A14"/>
    <w:rsid w:val="00D30D02"/>
    <w:rsid w:val="00D35D19"/>
    <w:rsid w:val="00D64102"/>
    <w:rsid w:val="00D70199"/>
    <w:rsid w:val="00D73CB6"/>
    <w:rsid w:val="00DE577C"/>
    <w:rsid w:val="00E01689"/>
    <w:rsid w:val="00E25128"/>
    <w:rsid w:val="00E27201"/>
    <w:rsid w:val="00E40E98"/>
    <w:rsid w:val="00E54B0A"/>
    <w:rsid w:val="00E70026"/>
    <w:rsid w:val="00E76EB7"/>
    <w:rsid w:val="00E9294D"/>
    <w:rsid w:val="00E95C60"/>
    <w:rsid w:val="00E9692C"/>
    <w:rsid w:val="00E97852"/>
    <w:rsid w:val="00EC25B0"/>
    <w:rsid w:val="00EF1E91"/>
    <w:rsid w:val="00EF1FB4"/>
    <w:rsid w:val="00F010F5"/>
    <w:rsid w:val="00F038A3"/>
    <w:rsid w:val="00F319FC"/>
    <w:rsid w:val="00F41ABE"/>
    <w:rsid w:val="00F53FD5"/>
    <w:rsid w:val="00F546B3"/>
    <w:rsid w:val="00F72A54"/>
    <w:rsid w:val="00F8495C"/>
    <w:rsid w:val="00F96529"/>
    <w:rsid w:val="00FC435F"/>
    <w:rsid w:val="00FC517A"/>
    <w:rsid w:val="00FD3F1A"/>
    <w:rsid w:val="00FF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pPr>
        <w:ind w:firstLine="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6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3965"/>
    <w:rPr>
      <w:rFonts w:cs="Times New Roman"/>
      <w:color w:val="000080"/>
      <w:u w:val="single"/>
    </w:rPr>
  </w:style>
  <w:style w:type="character" w:customStyle="1" w:styleId="2">
    <w:name w:val="Основной текст (2)_"/>
    <w:link w:val="20"/>
    <w:uiPriority w:val="99"/>
    <w:locked/>
    <w:rsid w:val="002C3965"/>
    <w:rPr>
      <w:rFonts w:ascii="Times New Roman" w:hAnsi="Times New Roman" w:cs="Times New Roman"/>
      <w:sz w:val="28"/>
      <w:szCs w:val="28"/>
      <w:u w:val="none"/>
    </w:rPr>
  </w:style>
  <w:style w:type="character" w:customStyle="1" w:styleId="2Exact">
    <w:name w:val="Основной текст (2) Exact"/>
    <w:uiPriority w:val="99"/>
    <w:rsid w:val="002C3965"/>
    <w:rPr>
      <w:rFonts w:ascii="Times New Roman" w:hAnsi="Times New Roman" w:cs="Times New Roman"/>
      <w:sz w:val="28"/>
      <w:szCs w:val="28"/>
      <w:u w:val="none"/>
    </w:rPr>
  </w:style>
  <w:style w:type="character" w:customStyle="1" w:styleId="2Consolas">
    <w:name w:val="Основной текст (2) + Consolas"/>
    <w:aliases w:val="12 pt"/>
    <w:uiPriority w:val="99"/>
    <w:rsid w:val="002C3965"/>
    <w:rPr>
      <w:rFonts w:ascii="Consolas" w:eastAsia="Times New Roman" w:hAnsi="Consolas" w:cs="Consolas"/>
      <w:color w:val="000000"/>
      <w:spacing w:val="0"/>
      <w:w w:val="100"/>
      <w:position w:val="0"/>
      <w:sz w:val="24"/>
      <w:szCs w:val="24"/>
      <w:u w:val="none"/>
      <w:lang w:val="ru-RU" w:eastAsia="ru-RU"/>
    </w:rPr>
  </w:style>
  <w:style w:type="character" w:customStyle="1" w:styleId="1">
    <w:name w:val="Заголовок №1_"/>
    <w:link w:val="11"/>
    <w:uiPriority w:val="99"/>
    <w:locked/>
    <w:rsid w:val="002C3965"/>
    <w:rPr>
      <w:rFonts w:ascii="Verdana" w:eastAsia="Times New Roman" w:hAnsi="Verdana" w:cs="Verdana"/>
      <w:b/>
      <w:bCs/>
      <w:sz w:val="40"/>
      <w:szCs w:val="40"/>
      <w:u w:val="none"/>
    </w:rPr>
  </w:style>
  <w:style w:type="character" w:customStyle="1" w:styleId="10">
    <w:name w:val="Заголовок №1"/>
    <w:uiPriority w:val="99"/>
    <w:rsid w:val="002C3965"/>
    <w:rPr>
      <w:rFonts w:ascii="Verdana" w:eastAsia="Times New Roman" w:hAnsi="Verdana" w:cs="Verdana"/>
      <w:b/>
      <w:bCs/>
      <w:color w:val="000000"/>
      <w:spacing w:val="0"/>
      <w:w w:val="100"/>
      <w:position w:val="0"/>
      <w:sz w:val="40"/>
      <w:szCs w:val="40"/>
      <w:u w:val="single"/>
      <w:lang w:val="ru-RU" w:eastAsia="ru-RU"/>
    </w:rPr>
  </w:style>
  <w:style w:type="character" w:customStyle="1" w:styleId="21">
    <w:name w:val="Заголовок №2_"/>
    <w:link w:val="22"/>
    <w:uiPriority w:val="99"/>
    <w:locked/>
    <w:rsid w:val="002C3965"/>
    <w:rPr>
      <w:rFonts w:ascii="Times New Roman" w:hAnsi="Times New Roman" w:cs="Times New Roman"/>
      <w:sz w:val="34"/>
      <w:szCs w:val="34"/>
      <w:u w:val="none"/>
    </w:rPr>
  </w:style>
  <w:style w:type="character" w:customStyle="1" w:styleId="23">
    <w:name w:val="Заголовок №2 + Малые прописные"/>
    <w:uiPriority w:val="99"/>
    <w:rsid w:val="002C3965"/>
    <w:rPr>
      <w:rFonts w:ascii="Times New Roman" w:hAnsi="Times New Roman" w:cs="Times New Roman"/>
      <w:smallCaps/>
      <w:color w:val="000000"/>
      <w:spacing w:val="0"/>
      <w:w w:val="100"/>
      <w:position w:val="0"/>
      <w:sz w:val="34"/>
      <w:szCs w:val="34"/>
      <w:u w:val="none"/>
      <w:lang w:val="ru-RU" w:eastAsia="ru-RU"/>
    </w:rPr>
  </w:style>
  <w:style w:type="character" w:customStyle="1" w:styleId="221pt">
    <w:name w:val="Заголовок №2 + 21 pt"/>
    <w:aliases w:val="Интервал -1 pt"/>
    <w:uiPriority w:val="99"/>
    <w:rsid w:val="002C3965"/>
    <w:rPr>
      <w:rFonts w:ascii="Times New Roman" w:hAnsi="Times New Roman" w:cs="Times New Roman"/>
      <w:color w:val="000000"/>
      <w:spacing w:val="-20"/>
      <w:w w:val="100"/>
      <w:position w:val="0"/>
      <w:sz w:val="42"/>
      <w:szCs w:val="42"/>
      <w:u w:val="none"/>
      <w:lang w:val="ru-RU" w:eastAsia="ru-RU"/>
    </w:rPr>
  </w:style>
  <w:style w:type="character" w:customStyle="1" w:styleId="222pt">
    <w:name w:val="Заголовок №2 + 22 pt"/>
    <w:aliases w:val="Полужирный,Курсив"/>
    <w:uiPriority w:val="99"/>
    <w:rsid w:val="002C3965"/>
    <w:rPr>
      <w:rFonts w:ascii="Times New Roman" w:hAnsi="Times New Roman" w:cs="Times New Roman"/>
      <w:b/>
      <w:bCs/>
      <w:i/>
      <w:iCs/>
      <w:color w:val="000000"/>
      <w:spacing w:val="0"/>
      <w:w w:val="100"/>
      <w:position w:val="0"/>
      <w:sz w:val="44"/>
      <w:szCs w:val="44"/>
      <w:u w:val="none"/>
      <w:lang w:val="ru-RU" w:eastAsia="ru-RU"/>
    </w:rPr>
  </w:style>
  <w:style w:type="character" w:customStyle="1" w:styleId="3">
    <w:name w:val="Заголовок №3_"/>
    <w:link w:val="30"/>
    <w:uiPriority w:val="99"/>
    <w:locked/>
    <w:rsid w:val="002C3965"/>
    <w:rPr>
      <w:rFonts w:ascii="Verdana" w:eastAsia="Times New Roman" w:hAnsi="Verdana" w:cs="Verdana"/>
      <w:sz w:val="28"/>
      <w:szCs w:val="28"/>
      <w:u w:val="none"/>
    </w:rPr>
  </w:style>
  <w:style w:type="character" w:customStyle="1" w:styleId="315pt">
    <w:name w:val="Заголовок №3 + 15 pt"/>
    <w:aliases w:val="Курсив1"/>
    <w:uiPriority w:val="99"/>
    <w:rsid w:val="002C3965"/>
    <w:rPr>
      <w:rFonts w:ascii="Verdana" w:eastAsia="Times New Roman" w:hAnsi="Verdana" w:cs="Verdana"/>
      <w:i/>
      <w:iCs/>
      <w:color w:val="000000"/>
      <w:spacing w:val="0"/>
      <w:w w:val="100"/>
      <w:position w:val="0"/>
      <w:sz w:val="30"/>
      <w:szCs w:val="30"/>
      <w:u w:val="none"/>
      <w:lang w:val="ru-RU" w:eastAsia="ru-RU"/>
    </w:rPr>
  </w:style>
  <w:style w:type="paragraph" w:customStyle="1" w:styleId="20">
    <w:name w:val="Основной текст (2)"/>
    <w:basedOn w:val="a"/>
    <w:link w:val="2"/>
    <w:uiPriority w:val="99"/>
    <w:rsid w:val="002C3965"/>
    <w:pPr>
      <w:shd w:val="clear" w:color="auto" w:fill="FFFFFF"/>
      <w:spacing w:line="278" w:lineRule="exact"/>
    </w:pPr>
    <w:rPr>
      <w:rFonts w:ascii="Times New Roman" w:hAnsi="Times New Roman" w:cs="Times New Roman"/>
      <w:sz w:val="28"/>
      <w:szCs w:val="28"/>
    </w:rPr>
  </w:style>
  <w:style w:type="paragraph" w:customStyle="1" w:styleId="11">
    <w:name w:val="Заголовок №11"/>
    <w:basedOn w:val="a"/>
    <w:link w:val="1"/>
    <w:uiPriority w:val="99"/>
    <w:rsid w:val="002C3965"/>
    <w:pPr>
      <w:shd w:val="clear" w:color="auto" w:fill="FFFFFF"/>
      <w:spacing w:before="720" w:after="120" w:line="240" w:lineRule="atLeast"/>
      <w:outlineLvl w:val="0"/>
    </w:pPr>
    <w:rPr>
      <w:rFonts w:ascii="Verdana" w:hAnsi="Verdana" w:cs="Verdana"/>
      <w:b/>
      <w:bCs/>
      <w:sz w:val="40"/>
      <w:szCs w:val="40"/>
    </w:rPr>
  </w:style>
  <w:style w:type="paragraph" w:customStyle="1" w:styleId="22">
    <w:name w:val="Заголовок №2"/>
    <w:basedOn w:val="a"/>
    <w:link w:val="21"/>
    <w:uiPriority w:val="99"/>
    <w:rsid w:val="002C3965"/>
    <w:pPr>
      <w:shd w:val="clear" w:color="auto" w:fill="FFFFFF"/>
      <w:spacing w:before="120" w:line="350" w:lineRule="exact"/>
      <w:outlineLvl w:val="1"/>
    </w:pPr>
    <w:rPr>
      <w:rFonts w:ascii="Times New Roman" w:hAnsi="Times New Roman" w:cs="Times New Roman"/>
      <w:sz w:val="34"/>
      <w:szCs w:val="34"/>
    </w:rPr>
  </w:style>
  <w:style w:type="paragraph" w:customStyle="1" w:styleId="30">
    <w:name w:val="Заголовок №3"/>
    <w:basedOn w:val="a"/>
    <w:link w:val="3"/>
    <w:uiPriority w:val="99"/>
    <w:rsid w:val="002C3965"/>
    <w:pPr>
      <w:shd w:val="clear" w:color="auto" w:fill="FFFFFF"/>
      <w:spacing w:line="350" w:lineRule="exact"/>
      <w:outlineLvl w:val="2"/>
    </w:pPr>
    <w:rPr>
      <w:rFonts w:ascii="Verdana" w:hAnsi="Verdana" w:cs="Verdana"/>
      <w:sz w:val="28"/>
      <w:szCs w:val="28"/>
    </w:rPr>
  </w:style>
  <w:style w:type="paragraph" w:customStyle="1" w:styleId="ConsPlusNormal">
    <w:name w:val="ConsPlusNormal"/>
    <w:uiPriority w:val="99"/>
    <w:rsid w:val="00EF1FB4"/>
    <w:pPr>
      <w:widowControl w:val="0"/>
      <w:autoSpaceDE w:val="0"/>
      <w:autoSpaceDN w:val="0"/>
      <w:adjustRightInd w:val="0"/>
    </w:pPr>
    <w:rPr>
      <w:rFonts w:ascii="Arial" w:hAnsi="Arial" w:cs="Arial"/>
    </w:rPr>
  </w:style>
  <w:style w:type="paragraph" w:styleId="a4">
    <w:name w:val="Normal (Web)"/>
    <w:basedOn w:val="a"/>
    <w:uiPriority w:val="99"/>
    <w:unhideWhenUsed/>
    <w:rsid w:val="00A358ED"/>
    <w:rPr>
      <w:rFonts w:ascii="Times New Roman" w:eastAsia="Times New Roman" w:hAnsi="Times New Roman" w:cs="Times New Roman"/>
      <w:color w:val="auto"/>
    </w:rPr>
  </w:style>
  <w:style w:type="paragraph" w:styleId="a5">
    <w:name w:val="Balloon Text"/>
    <w:basedOn w:val="a"/>
    <w:link w:val="a6"/>
    <w:uiPriority w:val="99"/>
    <w:semiHidden/>
    <w:unhideWhenUsed/>
    <w:rsid w:val="00A140BA"/>
    <w:rPr>
      <w:rFonts w:ascii="Segoe UI" w:hAnsi="Segoe UI" w:cs="Segoe UI"/>
      <w:sz w:val="18"/>
      <w:szCs w:val="18"/>
    </w:rPr>
  </w:style>
  <w:style w:type="character" w:customStyle="1" w:styleId="a6">
    <w:name w:val="Текст выноски Знак"/>
    <w:link w:val="a5"/>
    <w:uiPriority w:val="99"/>
    <w:semiHidden/>
    <w:rsid w:val="00A140BA"/>
    <w:rPr>
      <w:rFonts w:ascii="Segoe UI" w:hAnsi="Segoe UI" w:cs="Segoe UI"/>
      <w:color w:val="000000"/>
      <w:sz w:val="18"/>
      <w:szCs w:val="18"/>
    </w:rPr>
  </w:style>
  <w:style w:type="character" w:customStyle="1" w:styleId="a7">
    <w:name w:val="Основной текст_"/>
    <w:basedOn w:val="a0"/>
    <w:link w:val="12"/>
    <w:rsid w:val="007356A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7356AC"/>
    <w:pPr>
      <w:shd w:val="clear" w:color="auto" w:fill="FFFFFF"/>
      <w:spacing w:line="322" w:lineRule="exact"/>
    </w:pPr>
    <w:rPr>
      <w:rFonts w:ascii="Times New Roman" w:eastAsia="Times New Roman" w:hAnsi="Times New Roman" w:cs="Times New Roman"/>
      <w:color w:val="auto"/>
      <w:sz w:val="26"/>
      <w:szCs w:val="26"/>
    </w:rPr>
  </w:style>
  <w:style w:type="paragraph" w:styleId="a8">
    <w:name w:val="List Paragraph"/>
    <w:basedOn w:val="a"/>
    <w:uiPriority w:val="34"/>
    <w:qFormat/>
    <w:rsid w:val="0043242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24">
    <w:name w:val="Основной текст2"/>
    <w:basedOn w:val="a"/>
    <w:rsid w:val="00E9692C"/>
    <w:pPr>
      <w:shd w:val="clear" w:color="auto" w:fill="FFFFFF"/>
      <w:spacing w:line="0" w:lineRule="atLeast"/>
    </w:pPr>
    <w:rPr>
      <w:rFonts w:ascii="Times New Roman" w:eastAsia="Times New Roman" w:hAnsi="Times New Roman" w:cs="Times New Roman"/>
      <w:sz w:val="29"/>
      <w:szCs w:val="29"/>
    </w:rPr>
  </w:style>
  <w:style w:type="paragraph" w:styleId="a9">
    <w:name w:val="No Spacing"/>
    <w:uiPriority w:val="1"/>
    <w:qFormat/>
    <w:rsid w:val="009C18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pPr>
        <w:ind w:firstLine="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6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3965"/>
    <w:rPr>
      <w:rFonts w:cs="Times New Roman"/>
      <w:color w:val="000080"/>
      <w:u w:val="single"/>
    </w:rPr>
  </w:style>
  <w:style w:type="character" w:customStyle="1" w:styleId="2">
    <w:name w:val="Основной текст (2)_"/>
    <w:link w:val="20"/>
    <w:uiPriority w:val="99"/>
    <w:locked/>
    <w:rsid w:val="002C3965"/>
    <w:rPr>
      <w:rFonts w:ascii="Times New Roman" w:hAnsi="Times New Roman" w:cs="Times New Roman"/>
      <w:sz w:val="28"/>
      <w:szCs w:val="28"/>
      <w:u w:val="none"/>
    </w:rPr>
  </w:style>
  <w:style w:type="character" w:customStyle="1" w:styleId="2Exact">
    <w:name w:val="Основной текст (2) Exact"/>
    <w:uiPriority w:val="99"/>
    <w:rsid w:val="002C3965"/>
    <w:rPr>
      <w:rFonts w:ascii="Times New Roman" w:hAnsi="Times New Roman" w:cs="Times New Roman"/>
      <w:sz w:val="28"/>
      <w:szCs w:val="28"/>
      <w:u w:val="none"/>
    </w:rPr>
  </w:style>
  <w:style w:type="character" w:customStyle="1" w:styleId="2Consolas">
    <w:name w:val="Основной текст (2) + Consolas"/>
    <w:aliases w:val="12 pt"/>
    <w:uiPriority w:val="99"/>
    <w:rsid w:val="002C3965"/>
    <w:rPr>
      <w:rFonts w:ascii="Consolas" w:eastAsia="Times New Roman" w:hAnsi="Consolas" w:cs="Consolas"/>
      <w:color w:val="000000"/>
      <w:spacing w:val="0"/>
      <w:w w:val="100"/>
      <w:position w:val="0"/>
      <w:sz w:val="24"/>
      <w:szCs w:val="24"/>
      <w:u w:val="none"/>
      <w:lang w:val="ru-RU" w:eastAsia="ru-RU"/>
    </w:rPr>
  </w:style>
  <w:style w:type="character" w:customStyle="1" w:styleId="1">
    <w:name w:val="Заголовок №1_"/>
    <w:link w:val="11"/>
    <w:uiPriority w:val="99"/>
    <w:locked/>
    <w:rsid w:val="002C3965"/>
    <w:rPr>
      <w:rFonts w:ascii="Verdana" w:eastAsia="Times New Roman" w:hAnsi="Verdana" w:cs="Verdana"/>
      <w:b/>
      <w:bCs/>
      <w:sz w:val="40"/>
      <w:szCs w:val="40"/>
      <w:u w:val="none"/>
    </w:rPr>
  </w:style>
  <w:style w:type="character" w:customStyle="1" w:styleId="10">
    <w:name w:val="Заголовок №1"/>
    <w:uiPriority w:val="99"/>
    <w:rsid w:val="002C3965"/>
    <w:rPr>
      <w:rFonts w:ascii="Verdana" w:eastAsia="Times New Roman" w:hAnsi="Verdana" w:cs="Verdana"/>
      <w:b/>
      <w:bCs/>
      <w:color w:val="000000"/>
      <w:spacing w:val="0"/>
      <w:w w:val="100"/>
      <w:position w:val="0"/>
      <w:sz w:val="40"/>
      <w:szCs w:val="40"/>
      <w:u w:val="single"/>
      <w:lang w:val="ru-RU" w:eastAsia="ru-RU"/>
    </w:rPr>
  </w:style>
  <w:style w:type="character" w:customStyle="1" w:styleId="21">
    <w:name w:val="Заголовок №2_"/>
    <w:link w:val="22"/>
    <w:uiPriority w:val="99"/>
    <w:locked/>
    <w:rsid w:val="002C3965"/>
    <w:rPr>
      <w:rFonts w:ascii="Times New Roman" w:hAnsi="Times New Roman" w:cs="Times New Roman"/>
      <w:sz w:val="34"/>
      <w:szCs w:val="34"/>
      <w:u w:val="none"/>
    </w:rPr>
  </w:style>
  <w:style w:type="character" w:customStyle="1" w:styleId="23">
    <w:name w:val="Заголовок №2 + Малые прописные"/>
    <w:uiPriority w:val="99"/>
    <w:rsid w:val="002C3965"/>
    <w:rPr>
      <w:rFonts w:ascii="Times New Roman" w:hAnsi="Times New Roman" w:cs="Times New Roman"/>
      <w:smallCaps/>
      <w:color w:val="000000"/>
      <w:spacing w:val="0"/>
      <w:w w:val="100"/>
      <w:position w:val="0"/>
      <w:sz w:val="34"/>
      <w:szCs w:val="34"/>
      <w:u w:val="none"/>
      <w:lang w:val="ru-RU" w:eastAsia="ru-RU"/>
    </w:rPr>
  </w:style>
  <w:style w:type="character" w:customStyle="1" w:styleId="221pt">
    <w:name w:val="Заголовок №2 + 21 pt"/>
    <w:aliases w:val="Интервал -1 pt"/>
    <w:uiPriority w:val="99"/>
    <w:rsid w:val="002C3965"/>
    <w:rPr>
      <w:rFonts w:ascii="Times New Roman" w:hAnsi="Times New Roman" w:cs="Times New Roman"/>
      <w:color w:val="000000"/>
      <w:spacing w:val="-20"/>
      <w:w w:val="100"/>
      <w:position w:val="0"/>
      <w:sz w:val="42"/>
      <w:szCs w:val="42"/>
      <w:u w:val="none"/>
      <w:lang w:val="ru-RU" w:eastAsia="ru-RU"/>
    </w:rPr>
  </w:style>
  <w:style w:type="character" w:customStyle="1" w:styleId="222pt">
    <w:name w:val="Заголовок №2 + 22 pt"/>
    <w:aliases w:val="Полужирный,Курсив"/>
    <w:uiPriority w:val="99"/>
    <w:rsid w:val="002C3965"/>
    <w:rPr>
      <w:rFonts w:ascii="Times New Roman" w:hAnsi="Times New Roman" w:cs="Times New Roman"/>
      <w:b/>
      <w:bCs/>
      <w:i/>
      <w:iCs/>
      <w:color w:val="000000"/>
      <w:spacing w:val="0"/>
      <w:w w:val="100"/>
      <w:position w:val="0"/>
      <w:sz w:val="44"/>
      <w:szCs w:val="44"/>
      <w:u w:val="none"/>
      <w:lang w:val="ru-RU" w:eastAsia="ru-RU"/>
    </w:rPr>
  </w:style>
  <w:style w:type="character" w:customStyle="1" w:styleId="3">
    <w:name w:val="Заголовок №3_"/>
    <w:link w:val="30"/>
    <w:uiPriority w:val="99"/>
    <w:locked/>
    <w:rsid w:val="002C3965"/>
    <w:rPr>
      <w:rFonts w:ascii="Verdana" w:eastAsia="Times New Roman" w:hAnsi="Verdana" w:cs="Verdana"/>
      <w:sz w:val="28"/>
      <w:szCs w:val="28"/>
      <w:u w:val="none"/>
    </w:rPr>
  </w:style>
  <w:style w:type="character" w:customStyle="1" w:styleId="315pt">
    <w:name w:val="Заголовок №3 + 15 pt"/>
    <w:aliases w:val="Курсив1"/>
    <w:uiPriority w:val="99"/>
    <w:rsid w:val="002C3965"/>
    <w:rPr>
      <w:rFonts w:ascii="Verdana" w:eastAsia="Times New Roman" w:hAnsi="Verdana" w:cs="Verdana"/>
      <w:i/>
      <w:iCs/>
      <w:color w:val="000000"/>
      <w:spacing w:val="0"/>
      <w:w w:val="100"/>
      <w:position w:val="0"/>
      <w:sz w:val="30"/>
      <w:szCs w:val="30"/>
      <w:u w:val="none"/>
      <w:lang w:val="ru-RU" w:eastAsia="ru-RU"/>
    </w:rPr>
  </w:style>
  <w:style w:type="paragraph" w:customStyle="1" w:styleId="20">
    <w:name w:val="Основной текст (2)"/>
    <w:basedOn w:val="a"/>
    <w:link w:val="2"/>
    <w:uiPriority w:val="99"/>
    <w:rsid w:val="002C3965"/>
    <w:pPr>
      <w:shd w:val="clear" w:color="auto" w:fill="FFFFFF"/>
      <w:spacing w:line="278" w:lineRule="exact"/>
    </w:pPr>
    <w:rPr>
      <w:rFonts w:ascii="Times New Roman" w:hAnsi="Times New Roman" w:cs="Times New Roman"/>
      <w:sz w:val="28"/>
      <w:szCs w:val="28"/>
    </w:rPr>
  </w:style>
  <w:style w:type="paragraph" w:customStyle="1" w:styleId="11">
    <w:name w:val="Заголовок №11"/>
    <w:basedOn w:val="a"/>
    <w:link w:val="1"/>
    <w:uiPriority w:val="99"/>
    <w:rsid w:val="002C3965"/>
    <w:pPr>
      <w:shd w:val="clear" w:color="auto" w:fill="FFFFFF"/>
      <w:spacing w:before="720" w:after="120" w:line="240" w:lineRule="atLeast"/>
      <w:outlineLvl w:val="0"/>
    </w:pPr>
    <w:rPr>
      <w:rFonts w:ascii="Verdana" w:hAnsi="Verdana" w:cs="Verdana"/>
      <w:b/>
      <w:bCs/>
      <w:sz w:val="40"/>
      <w:szCs w:val="40"/>
    </w:rPr>
  </w:style>
  <w:style w:type="paragraph" w:customStyle="1" w:styleId="22">
    <w:name w:val="Заголовок №2"/>
    <w:basedOn w:val="a"/>
    <w:link w:val="21"/>
    <w:uiPriority w:val="99"/>
    <w:rsid w:val="002C3965"/>
    <w:pPr>
      <w:shd w:val="clear" w:color="auto" w:fill="FFFFFF"/>
      <w:spacing w:before="120" w:line="350" w:lineRule="exact"/>
      <w:outlineLvl w:val="1"/>
    </w:pPr>
    <w:rPr>
      <w:rFonts w:ascii="Times New Roman" w:hAnsi="Times New Roman" w:cs="Times New Roman"/>
      <w:sz w:val="34"/>
      <w:szCs w:val="34"/>
    </w:rPr>
  </w:style>
  <w:style w:type="paragraph" w:customStyle="1" w:styleId="30">
    <w:name w:val="Заголовок №3"/>
    <w:basedOn w:val="a"/>
    <w:link w:val="3"/>
    <w:uiPriority w:val="99"/>
    <w:rsid w:val="002C3965"/>
    <w:pPr>
      <w:shd w:val="clear" w:color="auto" w:fill="FFFFFF"/>
      <w:spacing w:line="350" w:lineRule="exact"/>
      <w:outlineLvl w:val="2"/>
    </w:pPr>
    <w:rPr>
      <w:rFonts w:ascii="Verdana" w:hAnsi="Verdana" w:cs="Verdana"/>
      <w:sz w:val="28"/>
      <w:szCs w:val="28"/>
    </w:rPr>
  </w:style>
  <w:style w:type="paragraph" w:customStyle="1" w:styleId="ConsPlusNormal">
    <w:name w:val="ConsPlusNormal"/>
    <w:uiPriority w:val="99"/>
    <w:rsid w:val="00EF1FB4"/>
    <w:pPr>
      <w:widowControl w:val="0"/>
      <w:autoSpaceDE w:val="0"/>
      <w:autoSpaceDN w:val="0"/>
      <w:adjustRightInd w:val="0"/>
    </w:pPr>
    <w:rPr>
      <w:rFonts w:ascii="Arial" w:hAnsi="Arial" w:cs="Arial"/>
    </w:rPr>
  </w:style>
  <w:style w:type="paragraph" w:styleId="a4">
    <w:name w:val="Normal (Web)"/>
    <w:basedOn w:val="a"/>
    <w:uiPriority w:val="99"/>
    <w:unhideWhenUsed/>
    <w:rsid w:val="00A358ED"/>
    <w:rPr>
      <w:rFonts w:ascii="Times New Roman" w:eastAsia="Times New Roman" w:hAnsi="Times New Roman" w:cs="Times New Roman"/>
      <w:color w:val="auto"/>
    </w:rPr>
  </w:style>
  <w:style w:type="paragraph" w:styleId="a5">
    <w:name w:val="Balloon Text"/>
    <w:basedOn w:val="a"/>
    <w:link w:val="a6"/>
    <w:uiPriority w:val="99"/>
    <w:semiHidden/>
    <w:unhideWhenUsed/>
    <w:rsid w:val="00A140BA"/>
    <w:rPr>
      <w:rFonts w:ascii="Segoe UI" w:hAnsi="Segoe UI" w:cs="Segoe UI"/>
      <w:sz w:val="18"/>
      <w:szCs w:val="18"/>
    </w:rPr>
  </w:style>
  <w:style w:type="character" w:customStyle="1" w:styleId="a6">
    <w:name w:val="Текст выноски Знак"/>
    <w:link w:val="a5"/>
    <w:uiPriority w:val="99"/>
    <w:semiHidden/>
    <w:rsid w:val="00A140BA"/>
    <w:rPr>
      <w:rFonts w:ascii="Segoe UI" w:hAnsi="Segoe UI" w:cs="Segoe UI"/>
      <w:color w:val="000000"/>
      <w:sz w:val="18"/>
      <w:szCs w:val="18"/>
    </w:rPr>
  </w:style>
  <w:style w:type="character" w:customStyle="1" w:styleId="a7">
    <w:name w:val="Основной текст_"/>
    <w:basedOn w:val="a0"/>
    <w:link w:val="12"/>
    <w:rsid w:val="007356A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7356AC"/>
    <w:pPr>
      <w:shd w:val="clear" w:color="auto" w:fill="FFFFFF"/>
      <w:spacing w:line="322" w:lineRule="exact"/>
    </w:pPr>
    <w:rPr>
      <w:rFonts w:ascii="Times New Roman" w:eastAsia="Times New Roman" w:hAnsi="Times New Roman" w:cs="Times New Roman"/>
      <w:color w:val="auto"/>
      <w:sz w:val="26"/>
      <w:szCs w:val="26"/>
    </w:rPr>
  </w:style>
  <w:style w:type="paragraph" w:styleId="a8">
    <w:name w:val="List Paragraph"/>
    <w:basedOn w:val="a"/>
    <w:uiPriority w:val="34"/>
    <w:qFormat/>
    <w:rsid w:val="0043242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24">
    <w:name w:val="Основной текст2"/>
    <w:basedOn w:val="a"/>
    <w:rsid w:val="00E9692C"/>
    <w:pPr>
      <w:shd w:val="clear" w:color="auto" w:fill="FFFFFF"/>
      <w:spacing w:line="0" w:lineRule="atLeast"/>
    </w:pPr>
    <w:rPr>
      <w:rFonts w:ascii="Times New Roman" w:eastAsia="Times New Roman" w:hAnsi="Times New Roman" w:cs="Times New Roman"/>
      <w:sz w:val="29"/>
      <w:szCs w:val="29"/>
    </w:rPr>
  </w:style>
  <w:style w:type="paragraph" w:styleId="a9">
    <w:name w:val="No Spacing"/>
    <w:uiPriority w:val="1"/>
    <w:qFormat/>
    <w:rsid w:val="009C18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7194">
      <w:marLeft w:val="0"/>
      <w:marRight w:val="0"/>
      <w:marTop w:val="0"/>
      <w:marBottom w:val="0"/>
      <w:divBdr>
        <w:top w:val="none" w:sz="0" w:space="0" w:color="auto"/>
        <w:left w:val="none" w:sz="0" w:space="0" w:color="auto"/>
        <w:bottom w:val="none" w:sz="0" w:space="0" w:color="auto"/>
        <w:right w:val="none" w:sz="0" w:space="0" w:color="auto"/>
      </w:divBdr>
      <w:divsChild>
        <w:div w:id="430587196">
          <w:marLeft w:val="0"/>
          <w:marRight w:val="0"/>
          <w:marTop w:val="0"/>
          <w:marBottom w:val="0"/>
          <w:divBdr>
            <w:top w:val="none" w:sz="0" w:space="0" w:color="auto"/>
            <w:left w:val="none" w:sz="0" w:space="0" w:color="auto"/>
            <w:bottom w:val="none" w:sz="0" w:space="0" w:color="auto"/>
            <w:right w:val="none" w:sz="0" w:space="0" w:color="auto"/>
          </w:divBdr>
          <w:divsChild>
            <w:div w:id="430587193">
              <w:marLeft w:val="0"/>
              <w:marRight w:val="0"/>
              <w:marTop w:val="0"/>
              <w:marBottom w:val="0"/>
              <w:divBdr>
                <w:top w:val="none" w:sz="0" w:space="0" w:color="auto"/>
                <w:left w:val="none" w:sz="0" w:space="0" w:color="auto"/>
                <w:bottom w:val="none" w:sz="0" w:space="0" w:color="auto"/>
                <w:right w:val="none" w:sz="0" w:space="0" w:color="auto"/>
              </w:divBdr>
            </w:div>
            <w:div w:id="430587195">
              <w:marLeft w:val="0"/>
              <w:marRight w:val="0"/>
              <w:marTop w:val="0"/>
              <w:marBottom w:val="0"/>
              <w:divBdr>
                <w:top w:val="none" w:sz="0" w:space="0" w:color="auto"/>
                <w:left w:val="none" w:sz="0" w:space="0" w:color="auto"/>
                <w:bottom w:val="none" w:sz="0" w:space="0" w:color="auto"/>
                <w:right w:val="none" w:sz="0" w:space="0" w:color="auto"/>
              </w:divBdr>
            </w:div>
            <w:div w:id="430587197">
              <w:marLeft w:val="0"/>
              <w:marRight w:val="0"/>
              <w:marTop w:val="0"/>
              <w:marBottom w:val="0"/>
              <w:divBdr>
                <w:top w:val="none" w:sz="0" w:space="0" w:color="auto"/>
                <w:left w:val="none" w:sz="0" w:space="0" w:color="auto"/>
                <w:bottom w:val="none" w:sz="0" w:space="0" w:color="auto"/>
                <w:right w:val="none" w:sz="0" w:space="0" w:color="auto"/>
              </w:divBdr>
            </w:div>
            <w:div w:id="430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7752">
      <w:bodyDiv w:val="1"/>
      <w:marLeft w:val="0"/>
      <w:marRight w:val="0"/>
      <w:marTop w:val="0"/>
      <w:marBottom w:val="0"/>
      <w:divBdr>
        <w:top w:val="none" w:sz="0" w:space="0" w:color="auto"/>
        <w:left w:val="none" w:sz="0" w:space="0" w:color="auto"/>
        <w:bottom w:val="none" w:sz="0" w:space="0" w:color="auto"/>
        <w:right w:val="none" w:sz="0" w:space="0" w:color="auto"/>
      </w:divBdr>
    </w:div>
    <w:div w:id="1233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k.gov.by/pogranichnaya-zona/gat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3DE6-2F4D-4945-8850-81F894AC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5261</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Пресс-релиз Лидского пограничного отряда для СМИ</vt:lpstr>
    </vt:vector>
  </TitlesOfParts>
  <Company>Home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Лидского пограничного отряда для СМИ</dc:title>
  <dc:creator>sog</dc:creator>
  <cp:lastModifiedBy>User</cp:lastModifiedBy>
  <cp:revision>2</cp:revision>
  <cp:lastPrinted>2020-03-03T14:16:00Z</cp:lastPrinted>
  <dcterms:created xsi:type="dcterms:W3CDTF">2020-03-04T09:36:00Z</dcterms:created>
  <dcterms:modified xsi:type="dcterms:W3CDTF">2020-03-04T09:36:00Z</dcterms:modified>
</cp:coreProperties>
</file>