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93" w:rsidRDefault="00ED7193" w:rsidP="008A4072">
      <w:pPr>
        <w:tabs>
          <w:tab w:val="left" w:pos="426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Государственная пошлина может быть уплачена в электронном виде!</w:t>
      </w:r>
    </w:p>
    <w:p w:rsidR="00ED7193" w:rsidRDefault="00ED7193" w:rsidP="00ED719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 </w:t>
      </w:r>
      <w:r>
        <w:rPr>
          <w:rFonts w:ascii="Times New Roman" w:hAnsi="Times New Roman" w:cs="Times New Roman"/>
          <w:b/>
          <w:bCs/>
          <w:sz w:val="28"/>
          <w:szCs w:val="28"/>
        </w:rPr>
        <w:t>АИС «Расчет» (ЕРИП) </w:t>
      </w:r>
      <w:r>
        <w:rPr>
          <w:rFonts w:ascii="Times New Roman" w:hAnsi="Times New Roman" w:cs="Times New Roman"/>
          <w:sz w:val="28"/>
          <w:szCs w:val="28"/>
        </w:rPr>
        <w:t>можно уплатить государственную пошлину за следующие услуги:</w:t>
      </w:r>
    </w:p>
    <w:p w:rsidR="00ED7193" w:rsidRDefault="00ED7193" w:rsidP="00ED719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регистрация юридического лица (индивидуального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уплаты государственной пошлины посредством </w:t>
      </w:r>
      <w:r>
        <w:rPr>
          <w:rFonts w:ascii="Times New Roman" w:hAnsi="Times New Roman" w:cs="Times New Roman"/>
          <w:b/>
          <w:sz w:val="28"/>
          <w:szCs w:val="28"/>
        </w:rPr>
        <w:t>ЕРИП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оригинал либо копия платежного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 подтверждающего такую уплату, в регистрирующий орган  </w:t>
      </w:r>
      <w:r>
        <w:rPr>
          <w:rFonts w:ascii="Times New Roman" w:hAnsi="Times New Roman" w:cs="Times New Roman"/>
          <w:b/>
          <w:bCs/>
          <w:sz w:val="28"/>
          <w:szCs w:val="28"/>
        </w:rPr>
        <w:t>не представляется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Уплата государственной пошлины может производиться как физическими, так и юридическими лицами. 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юридическому лицу в целях уплаты государственной пошлины посредством </w:t>
      </w:r>
      <w:r>
        <w:rPr>
          <w:rFonts w:ascii="Times New Roman" w:hAnsi="Times New Roman" w:cs="Times New Roman"/>
          <w:b/>
          <w:sz w:val="28"/>
          <w:szCs w:val="28"/>
        </w:rPr>
        <w:t>ЕРИП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использовать </w:t>
      </w:r>
      <w:r>
        <w:rPr>
          <w:rFonts w:ascii="Times New Roman" w:hAnsi="Times New Roman" w:cs="Times New Roman"/>
          <w:b/>
          <w:sz w:val="28"/>
          <w:szCs w:val="28"/>
        </w:rPr>
        <w:t>корпоративную банковскую платежную карточку.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Для проведения платежа посредством ЕРИП в пользу Вороновского райисполкома необходимо:</w:t>
      </w:r>
    </w:p>
    <w:p w:rsidR="00ED7193" w:rsidRDefault="00ED7193" w:rsidP="00ED719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Войти в АИС «Расчет» (ЕРИП).</w:t>
      </w:r>
    </w:p>
    <w:p w:rsidR="00ED7193" w:rsidRDefault="00ED7193" w:rsidP="00ED7193">
      <w:pPr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Выбрать последовательно вкладки: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Суды, Юстиция, Юридические услуги → Регистрация юридического лица и ИП → Гродненская область →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г.п.Вороново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Вороновский район → Вороновский райисполком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физические лица →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Выписка из ЕГР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Дубликат свидетельства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Изменения в свидетельство ИП</w:t>
      </w:r>
    </w:p>
    <w:p w:rsidR="00ED7193" w:rsidRDefault="00ED7193" w:rsidP="00ED7193">
      <w:pPr>
        <w:tabs>
          <w:tab w:val="left" w:pos="310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D7193" w:rsidRDefault="00ED7193" w:rsidP="00ED7193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юридические лица → Выписка из ЕГР 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Дубликат свидетельства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Изменения в устав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Регистрация ЮЛ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либо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поисковой системе ЕРИП ввести номер услуги:</w:t>
      </w:r>
    </w:p>
    <w:p w:rsidR="00ED7193" w:rsidRDefault="00ED7193" w:rsidP="00ED7193">
      <w:pPr>
        <w:pStyle w:val="a3"/>
        <w:spacing w:after="0" w:line="280" w:lineRule="exact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физического лица: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4459661 - регистрация ИП;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4459671 - изменения в свидетельство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4459681 - дубликат свидетельства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4459741 - Регистрация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4459691 -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юридического лица: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4459701 - Регистрация ЮЛ.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4459711 - Изменения в устав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4459721 - Дубликат свидетельства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4459731 -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:rsidR="00ED7193" w:rsidRDefault="00ED7193" w:rsidP="00ED71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Проверить корректность информации.</w:t>
      </w:r>
    </w:p>
    <w:p w:rsidR="00ED7193" w:rsidRDefault="00ED7193" w:rsidP="00ED71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Совершить платеж.</w:t>
      </w:r>
    </w:p>
    <w:p w:rsidR="005E53C7" w:rsidRDefault="005E53C7"/>
    <w:sectPr w:rsidR="005E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3"/>
    <w:rsid w:val="005E53C7"/>
    <w:rsid w:val="008A4072"/>
    <w:rsid w:val="00E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03AE"/>
  <w15:chartTrackingRefBased/>
  <w15:docId w15:val="{E0E9BC2B-928A-4462-8CF2-7DDC628D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9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2020-01-23T10:11:00Z</dcterms:created>
  <dcterms:modified xsi:type="dcterms:W3CDTF">2020-01-23T10:27:00Z</dcterms:modified>
</cp:coreProperties>
</file>