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78" w:rsidRPr="00443A78" w:rsidRDefault="00443A78" w:rsidP="00443A7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443A78">
        <w:rPr>
          <w:rFonts w:ascii="Times New Roman" w:hAnsi="Times New Roman" w:cs="Times New Roman"/>
          <w:b/>
          <w:sz w:val="30"/>
          <w:szCs w:val="30"/>
        </w:rPr>
        <w:t>Работодателям, занятым производством сельскохозяйственной продукции</w:t>
      </w:r>
      <w:r w:rsidR="00A23A13">
        <w:rPr>
          <w:rFonts w:ascii="Times New Roman" w:hAnsi="Times New Roman" w:cs="Times New Roman"/>
          <w:b/>
          <w:sz w:val="30"/>
          <w:szCs w:val="30"/>
        </w:rPr>
        <w:t xml:space="preserve"> и крестьянским фермерским хозяйствам</w:t>
      </w:r>
    </w:p>
    <w:p w:rsidR="00443A78" w:rsidRDefault="00443A78" w:rsidP="00443A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bookmarkEnd w:id="0"/>
    <w:p w:rsidR="00443A78" w:rsidRPr="00DA785A" w:rsidRDefault="00443A78" w:rsidP="00443A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DA785A">
        <w:rPr>
          <w:rFonts w:ascii="Times New Roman" w:hAnsi="Times New Roman" w:cs="Times New Roman"/>
          <w:sz w:val="30"/>
          <w:szCs w:val="30"/>
        </w:rPr>
        <w:t xml:space="preserve"> 1 января 2023 года вступили в силу изменения в Закон Республики Беларусь от 15 июля 2021 г. № 118-З «О взносах в бюджет государственного внебюджетного фонда социальной защиты населения Республики Беларусь» (Закон № 118-З), внесенные Законом Республики Беларусь от 30 декабря 2022 г. № 230-З «Об изменении законов по вопросам налогообложения».</w:t>
      </w:r>
    </w:p>
    <w:p w:rsidR="00443A78" w:rsidRPr="00DA785A" w:rsidRDefault="00443A78" w:rsidP="00443A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DA785A">
        <w:rPr>
          <w:rFonts w:ascii="Times New Roman" w:hAnsi="Times New Roman" w:cs="Times New Roman"/>
          <w:sz w:val="30"/>
          <w:szCs w:val="30"/>
        </w:rPr>
        <w:t>аботодателям,</w:t>
      </w:r>
      <w:r w:rsidRPr="0073232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занятым</w:t>
      </w:r>
      <w:r w:rsidRPr="00DA785A">
        <w:rPr>
          <w:rFonts w:ascii="Times New Roman" w:hAnsi="Times New Roman" w:cs="Times New Roman"/>
          <w:sz w:val="30"/>
          <w:szCs w:val="30"/>
        </w:rPr>
        <w:t xml:space="preserve"> производством сельскохозяйственной продукции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DA785A">
        <w:rPr>
          <w:rFonts w:ascii="Times New Roman" w:hAnsi="Times New Roman" w:cs="Times New Roman"/>
          <w:sz w:val="30"/>
          <w:szCs w:val="30"/>
        </w:rPr>
        <w:t xml:space="preserve"> как и прежде, установлен пониженный размер обязательных страховых взносов на пенсионное страхование в бюджет государственного внебюджетного фонда социальной защиты населения Республики Беларусь (бюджет фонда), который составляет 24 процента (статья 5 Закона № 118-З).</w:t>
      </w:r>
    </w:p>
    <w:p w:rsidR="00443A78" w:rsidRPr="00DA785A" w:rsidRDefault="00443A78" w:rsidP="00443A7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Однако, начиная с</w:t>
      </w:r>
      <w:r w:rsidRPr="00DA785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01.01.</w:t>
      </w:r>
      <w:r w:rsidRPr="00DA785A">
        <w:rPr>
          <w:rFonts w:ascii="Times New Roman" w:hAnsi="Times New Roman" w:cs="Times New Roman"/>
          <w:sz w:val="30"/>
          <w:szCs w:val="30"/>
        </w:rPr>
        <w:t>2023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DA785A">
        <w:rPr>
          <w:rFonts w:ascii="Times New Roman" w:hAnsi="Times New Roman" w:cs="Times New Roman"/>
          <w:sz w:val="30"/>
          <w:szCs w:val="30"/>
        </w:rPr>
        <w:t xml:space="preserve"> изменились условия п</w:t>
      </w:r>
      <w:r>
        <w:rPr>
          <w:rFonts w:ascii="Times New Roman" w:hAnsi="Times New Roman" w:cs="Times New Roman"/>
          <w:sz w:val="30"/>
          <w:szCs w:val="30"/>
        </w:rPr>
        <w:t>редставления данной преференции</w:t>
      </w:r>
      <w:r w:rsidRPr="00DA785A">
        <w:rPr>
          <w:rFonts w:ascii="Times New Roman" w:hAnsi="Times New Roman" w:cs="Times New Roman"/>
          <w:sz w:val="30"/>
          <w:szCs w:val="30"/>
        </w:rPr>
        <w:t>:</w:t>
      </w:r>
    </w:p>
    <w:p w:rsidR="00443A78" w:rsidRPr="00DA785A" w:rsidRDefault="00443A78" w:rsidP="00443A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5A">
        <w:rPr>
          <w:rFonts w:ascii="Times New Roman" w:hAnsi="Times New Roman" w:cs="Times New Roman"/>
          <w:sz w:val="30"/>
          <w:szCs w:val="30"/>
        </w:rPr>
        <w:t>работодатели, являющиеся производителями сельскохозяйственной продукции,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A785A">
        <w:rPr>
          <w:rFonts w:ascii="Times New Roman" w:hAnsi="Times New Roman" w:cs="Times New Roman"/>
          <w:sz w:val="30"/>
          <w:szCs w:val="30"/>
        </w:rPr>
        <w:t>в период применения единого налога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A785A">
        <w:rPr>
          <w:rFonts w:ascii="Times New Roman" w:hAnsi="Times New Roman" w:cs="Times New Roman"/>
          <w:sz w:val="30"/>
          <w:szCs w:val="30"/>
        </w:rPr>
        <w:t>в соответствии с главой 34 Налогового кодекса Республики Беларусь;</w:t>
      </w:r>
    </w:p>
    <w:p w:rsidR="00443A78" w:rsidRPr="00DA785A" w:rsidRDefault="00443A78" w:rsidP="00B461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5A">
        <w:rPr>
          <w:rFonts w:ascii="Times New Roman" w:hAnsi="Times New Roman" w:cs="Times New Roman"/>
          <w:sz w:val="30"/>
          <w:szCs w:val="30"/>
        </w:rPr>
        <w:t>крестьянские (фермерские) хозяйства, осуществляющие деятельность по производству продукции растениеводства (кроме цветов и декоративных растений), животноводства (кроме пушного звероводства), рыбоводства.</w:t>
      </w:r>
    </w:p>
    <w:p w:rsidR="00443A78" w:rsidRDefault="00443A78" w:rsidP="00443A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DA785A">
        <w:rPr>
          <w:rFonts w:ascii="Times New Roman" w:hAnsi="Times New Roman" w:cs="Times New Roman"/>
          <w:sz w:val="30"/>
          <w:szCs w:val="30"/>
        </w:rPr>
        <w:t>ля реализации данной преференции плательщик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DA785A">
        <w:rPr>
          <w:rFonts w:ascii="Times New Roman" w:hAnsi="Times New Roman" w:cs="Times New Roman"/>
          <w:sz w:val="30"/>
          <w:szCs w:val="30"/>
        </w:rPr>
        <w:t xml:space="preserve"> необходимо отра</w:t>
      </w:r>
      <w:r>
        <w:rPr>
          <w:rFonts w:ascii="Times New Roman" w:hAnsi="Times New Roman" w:cs="Times New Roman"/>
          <w:sz w:val="30"/>
          <w:szCs w:val="30"/>
        </w:rPr>
        <w:t>жать</w:t>
      </w:r>
      <w:r w:rsidRPr="00DA785A">
        <w:rPr>
          <w:rFonts w:ascii="Times New Roman" w:hAnsi="Times New Roman" w:cs="Times New Roman"/>
          <w:sz w:val="30"/>
          <w:szCs w:val="30"/>
        </w:rPr>
        <w:t xml:space="preserve"> показатель факта </w:t>
      </w:r>
      <w:r w:rsidRPr="008C3F6A">
        <w:rPr>
          <w:rFonts w:ascii="Times New Roman" w:hAnsi="Times New Roman" w:cs="Times New Roman"/>
          <w:sz w:val="30"/>
          <w:szCs w:val="30"/>
        </w:rPr>
        <w:t>применения организацией единого налога для производителей сельскохозяйственной продукции</w:t>
      </w:r>
      <w:r w:rsidRPr="00DA785A">
        <w:rPr>
          <w:rFonts w:ascii="Times New Roman" w:hAnsi="Times New Roman" w:cs="Times New Roman"/>
          <w:sz w:val="30"/>
          <w:szCs w:val="30"/>
        </w:rPr>
        <w:t xml:space="preserve"> в форме ведомственной отчетности «Отчет о средствах бюджета государственного внебюджетного фонда социальной защиты населения Республики Беларусь»</w:t>
      </w:r>
      <w:r>
        <w:rPr>
          <w:rFonts w:ascii="Times New Roman" w:hAnsi="Times New Roman" w:cs="Times New Roman"/>
          <w:sz w:val="30"/>
          <w:szCs w:val="30"/>
        </w:rPr>
        <w:t xml:space="preserve"> (4-Фонд) на 2023 год.</w:t>
      </w:r>
    </w:p>
    <w:p w:rsidR="00443A78" w:rsidRDefault="00443A78" w:rsidP="00443A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038E">
        <w:rPr>
          <w:rFonts w:ascii="Times New Roman" w:hAnsi="Times New Roman" w:cs="Times New Roman"/>
          <w:sz w:val="30"/>
          <w:szCs w:val="30"/>
        </w:rPr>
        <w:t xml:space="preserve">Раздел V </w:t>
      </w:r>
      <w:r>
        <w:rPr>
          <w:rFonts w:ascii="Times New Roman" w:hAnsi="Times New Roman" w:cs="Times New Roman"/>
          <w:sz w:val="30"/>
          <w:szCs w:val="30"/>
        </w:rPr>
        <w:t>отчета 4-фонд</w:t>
      </w:r>
      <w:r w:rsidRPr="0088038E">
        <w:rPr>
          <w:rFonts w:ascii="Times New Roman" w:hAnsi="Times New Roman" w:cs="Times New Roman"/>
          <w:sz w:val="30"/>
          <w:szCs w:val="30"/>
        </w:rPr>
        <w:t xml:space="preserve"> «Справочная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8038E">
        <w:rPr>
          <w:rFonts w:ascii="Times New Roman" w:hAnsi="Times New Roman" w:cs="Times New Roman"/>
          <w:sz w:val="30"/>
          <w:szCs w:val="30"/>
        </w:rPr>
        <w:t xml:space="preserve">информация» </w:t>
      </w:r>
      <w:r>
        <w:rPr>
          <w:rFonts w:ascii="Times New Roman" w:hAnsi="Times New Roman" w:cs="Times New Roman"/>
          <w:sz w:val="30"/>
          <w:szCs w:val="30"/>
        </w:rPr>
        <w:t xml:space="preserve">дополнен строкой 50 </w:t>
      </w:r>
      <w:r w:rsidRPr="0088038E">
        <w:rPr>
          <w:rFonts w:ascii="Times New Roman" w:hAnsi="Times New Roman" w:cs="Times New Roman"/>
          <w:sz w:val="30"/>
          <w:szCs w:val="30"/>
        </w:rPr>
        <w:t>«Производитель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8038E">
        <w:rPr>
          <w:rFonts w:ascii="Times New Roman" w:hAnsi="Times New Roman" w:cs="Times New Roman"/>
          <w:sz w:val="30"/>
          <w:szCs w:val="30"/>
        </w:rPr>
        <w:t>сельскохозяйственной продукции»</w:t>
      </w:r>
      <w:r>
        <w:rPr>
          <w:rFonts w:ascii="Times New Roman" w:hAnsi="Times New Roman" w:cs="Times New Roman"/>
          <w:sz w:val="30"/>
          <w:szCs w:val="30"/>
        </w:rPr>
        <w:t xml:space="preserve">, которую </w:t>
      </w:r>
      <w:r w:rsidRPr="0062349F">
        <w:rPr>
          <w:rFonts w:ascii="Times New Roman" w:hAnsi="Times New Roman" w:cs="Times New Roman"/>
          <w:sz w:val="30"/>
          <w:szCs w:val="30"/>
        </w:rPr>
        <w:t>ежеквартально</w:t>
      </w:r>
      <w:r>
        <w:rPr>
          <w:rFonts w:ascii="Times New Roman" w:hAnsi="Times New Roman" w:cs="Times New Roman"/>
          <w:sz w:val="30"/>
          <w:szCs w:val="30"/>
        </w:rPr>
        <w:t xml:space="preserve"> заполняют плательщики из числа работодателей, уплачивающих взносы на пенсионное страхование в размере 24 процента.</w:t>
      </w:r>
    </w:p>
    <w:p w:rsidR="00443A78" w:rsidRDefault="00443A78" w:rsidP="00443A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Код «1» отражают организации, если хотя бы в одном из месяцев отчетного квартала они являлись плательщиками единого налога для производителей сельскохозяйственной продукции в соответствии с главой 34 Налогового Кодекса Республики Беларусь (далее-плательщики единого налога) и (или) крестьянские (фермерские) хозяйства, осуществляющие деятельность по производству продукции растениеводства (кроме цветов и декоративных растений), </w:t>
      </w:r>
      <w:r>
        <w:rPr>
          <w:rFonts w:ascii="Times New Roman" w:hAnsi="Times New Roman" w:cs="Times New Roman"/>
          <w:sz w:val="30"/>
          <w:szCs w:val="30"/>
        </w:rPr>
        <w:lastRenderedPageBreak/>
        <w:t>животноводства (кроме пушного звероводства), рыбоводства (далее-КФК).</w:t>
      </w:r>
    </w:p>
    <w:p w:rsidR="00443A78" w:rsidRPr="0062349F" w:rsidRDefault="00443A78" w:rsidP="00443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2349F">
        <w:rPr>
          <w:rFonts w:ascii="Times New Roman" w:hAnsi="Times New Roman" w:cs="Times New Roman"/>
          <w:sz w:val="30"/>
          <w:szCs w:val="30"/>
        </w:rPr>
        <w:t>В случае если плательщик не является плательщиком единого налога или КФК – указывается код «0».</w:t>
      </w:r>
    </w:p>
    <w:p w:rsidR="00443A78" w:rsidRPr="0062349F" w:rsidRDefault="00443A78" w:rsidP="00443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2349F">
        <w:rPr>
          <w:rFonts w:ascii="Times New Roman" w:hAnsi="Times New Roman" w:cs="Times New Roman"/>
          <w:sz w:val="30"/>
          <w:szCs w:val="30"/>
        </w:rPr>
        <w:t>При этом размер взносов в строке 49 раздела V отчета 4-фонд «Справочная информация» необходимо отразить тот, который применим на 1 число последнего месяца отчетного квартала.</w:t>
      </w:r>
    </w:p>
    <w:p w:rsidR="00443A78" w:rsidRPr="00E740BF" w:rsidRDefault="00443A78" w:rsidP="00FF08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3F6A">
        <w:rPr>
          <w:rFonts w:ascii="Times New Roman" w:hAnsi="Times New Roman" w:cs="Times New Roman"/>
          <w:sz w:val="30"/>
          <w:szCs w:val="30"/>
        </w:rPr>
        <w:t>В случае изменения налогового режима плательщик обяза</w:t>
      </w:r>
      <w:r w:rsidR="00FF08C1">
        <w:rPr>
          <w:rFonts w:ascii="Times New Roman" w:hAnsi="Times New Roman" w:cs="Times New Roman"/>
          <w:sz w:val="30"/>
          <w:szCs w:val="30"/>
        </w:rPr>
        <w:t xml:space="preserve">н проинформировать органы Фонда и произвести перерасчет суммы </w:t>
      </w:r>
      <w:r w:rsidRPr="00E5185B">
        <w:rPr>
          <w:rFonts w:ascii="Times New Roman" w:hAnsi="Times New Roman" w:cs="Times New Roman"/>
          <w:sz w:val="30"/>
          <w:szCs w:val="30"/>
        </w:rPr>
        <w:t>обязательных страховых взносов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5185B">
        <w:rPr>
          <w:rFonts w:ascii="Times New Roman" w:hAnsi="Times New Roman" w:cs="Times New Roman"/>
          <w:sz w:val="30"/>
          <w:szCs w:val="30"/>
        </w:rPr>
        <w:t xml:space="preserve">для работодателей </w:t>
      </w:r>
      <w:r w:rsidR="00FF08C1">
        <w:rPr>
          <w:rFonts w:ascii="Times New Roman" w:hAnsi="Times New Roman" w:cs="Times New Roman"/>
          <w:sz w:val="30"/>
          <w:szCs w:val="30"/>
        </w:rPr>
        <w:t>в соответствии с законодательством о государственном социальном страховании</w:t>
      </w:r>
      <w:r w:rsidRPr="00E5185B">
        <w:rPr>
          <w:rFonts w:ascii="Times New Roman" w:hAnsi="Times New Roman" w:cs="Times New Roman"/>
          <w:sz w:val="30"/>
          <w:szCs w:val="30"/>
        </w:rPr>
        <w:t>.</w:t>
      </w:r>
    </w:p>
    <w:p w:rsidR="00B461D3" w:rsidRDefault="00B461D3" w:rsidP="00B461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646"/>
          <w:sz w:val="24"/>
          <w:szCs w:val="24"/>
          <w:lang w:eastAsia="ru-RU"/>
        </w:rPr>
      </w:pPr>
    </w:p>
    <w:p w:rsidR="00B461D3" w:rsidRPr="00CE2551" w:rsidRDefault="00B461D3" w:rsidP="00B46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44646"/>
          <w:sz w:val="30"/>
          <w:szCs w:val="30"/>
          <w:lang w:eastAsia="ru-RU"/>
        </w:rPr>
      </w:pPr>
      <w:r w:rsidRPr="00CE2551">
        <w:rPr>
          <w:rFonts w:ascii="Times New Roman" w:eastAsia="Times New Roman" w:hAnsi="Times New Roman" w:cs="Times New Roman"/>
          <w:b/>
          <w:bCs/>
          <w:i/>
          <w:iCs/>
          <w:color w:val="444646"/>
          <w:sz w:val="30"/>
          <w:szCs w:val="30"/>
          <w:lang w:eastAsia="ru-RU"/>
        </w:rPr>
        <w:t>Справочно: </w:t>
      </w:r>
    </w:p>
    <w:p w:rsidR="00B461D3" w:rsidRPr="00B461D3" w:rsidRDefault="00B461D3" w:rsidP="00B461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646"/>
          <w:sz w:val="24"/>
          <w:szCs w:val="24"/>
          <w:lang w:eastAsia="ru-RU"/>
        </w:rPr>
      </w:pPr>
    </w:p>
    <w:p w:rsidR="00B461D3" w:rsidRDefault="00B461D3" w:rsidP="00CE25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</w:pPr>
      <w:r w:rsidRPr="00B461D3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Размер обязательных страховых взносов для работодателей, занятых производством сельскохозяйственной продукции</w:t>
      </w:r>
    </w:p>
    <w:p w:rsidR="00CE2551" w:rsidRPr="00B461D3" w:rsidRDefault="00CE2551" w:rsidP="00CE25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</w:p>
    <w:tbl>
      <w:tblPr>
        <w:tblStyle w:val="a5"/>
        <w:tblpPr w:leftFromText="45" w:rightFromText="45" w:topFromText="225" w:bottomFromText="225" w:vertAnchor="text"/>
        <w:tblW w:w="10045" w:type="dxa"/>
        <w:tblLayout w:type="fixed"/>
        <w:tblLook w:val="04A0" w:firstRow="1" w:lastRow="0" w:firstColumn="1" w:lastColumn="0" w:noHBand="0" w:noVBand="1"/>
      </w:tblPr>
      <w:tblGrid>
        <w:gridCol w:w="2501"/>
        <w:gridCol w:w="1809"/>
        <w:gridCol w:w="1468"/>
        <w:gridCol w:w="1560"/>
        <w:gridCol w:w="2707"/>
      </w:tblGrid>
      <w:tr w:rsidR="00B461D3" w:rsidRPr="00CE2551" w:rsidTr="00CE2551">
        <w:tc>
          <w:tcPr>
            <w:tcW w:w="2501" w:type="dxa"/>
            <w:vMerge w:val="restart"/>
            <w:vAlign w:val="center"/>
            <w:hideMark/>
          </w:tcPr>
          <w:p w:rsidR="00B461D3" w:rsidRPr="00CE2551" w:rsidRDefault="00B461D3" w:rsidP="00CE25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1D3" w:rsidRPr="00CE2551" w:rsidRDefault="00B461D3" w:rsidP="00CE25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 обязательных страховых вносов</w:t>
            </w:r>
          </w:p>
        </w:tc>
        <w:tc>
          <w:tcPr>
            <w:tcW w:w="1809" w:type="dxa"/>
            <w:vMerge w:val="restart"/>
            <w:vAlign w:val="center"/>
            <w:hideMark/>
          </w:tcPr>
          <w:p w:rsidR="00B461D3" w:rsidRPr="00CE2551" w:rsidRDefault="00B461D3" w:rsidP="00CE25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обязательных страховых взносов, процент</w:t>
            </w:r>
          </w:p>
        </w:tc>
        <w:tc>
          <w:tcPr>
            <w:tcW w:w="5735" w:type="dxa"/>
            <w:gridSpan w:val="3"/>
            <w:vAlign w:val="center"/>
            <w:hideMark/>
          </w:tcPr>
          <w:p w:rsidR="00B461D3" w:rsidRPr="00CE2551" w:rsidRDefault="00B461D3" w:rsidP="00CE2551">
            <w:pPr>
              <w:spacing w:after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lang w:eastAsia="ru-RU"/>
              </w:rPr>
              <w:t>в т.ч.</w:t>
            </w:r>
          </w:p>
        </w:tc>
      </w:tr>
      <w:tr w:rsidR="00CE2551" w:rsidRPr="00CE2551" w:rsidTr="00CE2551">
        <w:trPr>
          <w:trHeight w:val="953"/>
        </w:trPr>
        <w:tc>
          <w:tcPr>
            <w:tcW w:w="2501" w:type="dxa"/>
            <w:vMerge/>
            <w:vAlign w:val="center"/>
            <w:hideMark/>
          </w:tcPr>
          <w:p w:rsidR="00B461D3" w:rsidRPr="00CE2551" w:rsidRDefault="00B461D3" w:rsidP="00CE25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B461D3" w:rsidRPr="00CE2551" w:rsidRDefault="00B461D3" w:rsidP="00CE25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Align w:val="center"/>
            <w:hideMark/>
          </w:tcPr>
          <w:p w:rsidR="00B461D3" w:rsidRPr="00CE2551" w:rsidRDefault="00B461D3" w:rsidP="00CE2551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b/>
                <w:color w:val="444646"/>
                <w:lang w:eastAsia="ru-RU"/>
              </w:rPr>
              <w:t>на пенсионное страхование</w:t>
            </w:r>
          </w:p>
        </w:tc>
        <w:tc>
          <w:tcPr>
            <w:tcW w:w="1560" w:type="dxa"/>
            <w:vAlign w:val="center"/>
            <w:hideMark/>
          </w:tcPr>
          <w:p w:rsidR="00B461D3" w:rsidRPr="00CE2551" w:rsidRDefault="00B461D3" w:rsidP="00CE2551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b/>
                <w:color w:val="444646"/>
                <w:lang w:eastAsia="ru-RU"/>
              </w:rPr>
              <w:t>на социальное страхование</w:t>
            </w:r>
          </w:p>
        </w:tc>
        <w:tc>
          <w:tcPr>
            <w:tcW w:w="2707" w:type="dxa"/>
            <w:vAlign w:val="center"/>
            <w:hideMark/>
          </w:tcPr>
          <w:p w:rsidR="00B461D3" w:rsidRPr="00CE2551" w:rsidRDefault="00B461D3" w:rsidP="00CE2551">
            <w:pPr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646"/>
                <w:lang w:eastAsia="ru-RU"/>
              </w:rPr>
              <w:t>необходимое условие для применения льготы</w:t>
            </w:r>
          </w:p>
        </w:tc>
      </w:tr>
      <w:tr w:rsidR="00CE2551" w:rsidRPr="00CE2551" w:rsidTr="00CE2551">
        <w:tc>
          <w:tcPr>
            <w:tcW w:w="2501" w:type="dxa"/>
            <w:vMerge w:val="restart"/>
            <w:vAlign w:val="center"/>
            <w:hideMark/>
          </w:tcPr>
          <w:p w:rsidR="00B461D3" w:rsidRPr="00CE2551" w:rsidRDefault="00B461D3" w:rsidP="00CE2551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color w:val="444646"/>
                <w:lang w:eastAsia="ru-RU"/>
              </w:rPr>
              <w:t>работодатель, являющийся производителем сельскохозяйственной продукции</w:t>
            </w:r>
          </w:p>
        </w:tc>
        <w:tc>
          <w:tcPr>
            <w:tcW w:w="1809" w:type="dxa"/>
            <w:vAlign w:val="center"/>
            <w:hideMark/>
          </w:tcPr>
          <w:p w:rsidR="00B461D3" w:rsidRPr="00CE2551" w:rsidRDefault="00B461D3" w:rsidP="00CE2551">
            <w:pPr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b/>
                <w:bCs/>
                <w:color w:val="444646"/>
                <w:lang w:eastAsia="ru-RU"/>
              </w:rPr>
              <w:t>31 %</w:t>
            </w:r>
          </w:p>
        </w:tc>
        <w:tc>
          <w:tcPr>
            <w:tcW w:w="1468" w:type="dxa"/>
            <w:vAlign w:val="center"/>
            <w:hideMark/>
          </w:tcPr>
          <w:p w:rsidR="00B461D3" w:rsidRPr="00CE2551" w:rsidRDefault="00B461D3" w:rsidP="00CE2551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</w:p>
          <w:p w:rsidR="00B461D3" w:rsidRPr="00CE2551" w:rsidRDefault="00B461D3" w:rsidP="00CE2551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color w:val="444646"/>
                <w:lang w:eastAsia="ru-RU"/>
              </w:rPr>
              <w:t>25 %*</w:t>
            </w:r>
          </w:p>
          <w:p w:rsidR="00B461D3" w:rsidRPr="00CE2551" w:rsidRDefault="00B461D3" w:rsidP="00CE2551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B461D3" w:rsidRPr="00CE2551" w:rsidRDefault="00B461D3" w:rsidP="00CE2551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color w:val="444646"/>
                <w:lang w:eastAsia="ru-RU"/>
              </w:rPr>
              <w:t>6 %</w:t>
            </w:r>
          </w:p>
        </w:tc>
        <w:tc>
          <w:tcPr>
            <w:tcW w:w="2707" w:type="dxa"/>
            <w:vAlign w:val="center"/>
            <w:hideMark/>
          </w:tcPr>
          <w:p w:rsidR="00B461D3" w:rsidRPr="00CE2551" w:rsidRDefault="00B461D3" w:rsidP="00CE2551">
            <w:pPr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i/>
                <w:iCs/>
                <w:color w:val="444646"/>
                <w:lang w:eastAsia="ru-RU"/>
              </w:rPr>
              <w:t>применение единого налога для производителей сельскохозяйственной продукции</w:t>
            </w:r>
          </w:p>
        </w:tc>
      </w:tr>
      <w:tr w:rsidR="00CE2551" w:rsidRPr="00CE2551" w:rsidTr="00CE2551">
        <w:tc>
          <w:tcPr>
            <w:tcW w:w="2501" w:type="dxa"/>
            <w:vMerge/>
            <w:hideMark/>
          </w:tcPr>
          <w:p w:rsidR="00B461D3" w:rsidRPr="00CE2551" w:rsidRDefault="00B461D3" w:rsidP="00B461D3">
            <w:pPr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</w:p>
        </w:tc>
        <w:tc>
          <w:tcPr>
            <w:tcW w:w="1809" w:type="dxa"/>
            <w:vAlign w:val="center"/>
            <w:hideMark/>
          </w:tcPr>
          <w:p w:rsidR="00B461D3" w:rsidRPr="00CE2551" w:rsidRDefault="00B461D3" w:rsidP="00CE2551">
            <w:pPr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b/>
                <w:bCs/>
                <w:color w:val="444646"/>
                <w:lang w:eastAsia="ru-RU"/>
              </w:rPr>
              <w:t>35 %</w:t>
            </w:r>
          </w:p>
        </w:tc>
        <w:tc>
          <w:tcPr>
            <w:tcW w:w="1468" w:type="dxa"/>
            <w:vAlign w:val="center"/>
            <w:hideMark/>
          </w:tcPr>
          <w:p w:rsidR="00B461D3" w:rsidRPr="00CE2551" w:rsidRDefault="00B461D3" w:rsidP="00CE2551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color w:val="444646"/>
                <w:lang w:eastAsia="ru-RU"/>
              </w:rPr>
              <w:t>29%**</w:t>
            </w:r>
          </w:p>
        </w:tc>
        <w:tc>
          <w:tcPr>
            <w:tcW w:w="1560" w:type="dxa"/>
            <w:vAlign w:val="center"/>
            <w:hideMark/>
          </w:tcPr>
          <w:p w:rsidR="00B461D3" w:rsidRPr="00CE2551" w:rsidRDefault="00B461D3" w:rsidP="00CE2551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color w:val="444646"/>
                <w:lang w:eastAsia="ru-RU"/>
              </w:rPr>
              <w:t>6 %</w:t>
            </w:r>
          </w:p>
        </w:tc>
        <w:tc>
          <w:tcPr>
            <w:tcW w:w="2707" w:type="dxa"/>
            <w:vAlign w:val="center"/>
            <w:hideMark/>
          </w:tcPr>
          <w:p w:rsidR="00B461D3" w:rsidRPr="00CE2551" w:rsidRDefault="00B461D3" w:rsidP="00CE2551">
            <w:pPr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i/>
                <w:iCs/>
                <w:color w:val="444646"/>
                <w:lang w:eastAsia="ru-RU"/>
              </w:rPr>
              <w:t>неприменение единого налога для производителей сельскохозяйственной продукции</w:t>
            </w:r>
          </w:p>
        </w:tc>
      </w:tr>
      <w:tr w:rsidR="00CE2551" w:rsidRPr="00CE2551" w:rsidTr="00CE2551">
        <w:tc>
          <w:tcPr>
            <w:tcW w:w="2501" w:type="dxa"/>
            <w:vMerge w:val="restart"/>
            <w:vAlign w:val="center"/>
            <w:hideMark/>
          </w:tcPr>
          <w:p w:rsidR="00B461D3" w:rsidRPr="00CE2551" w:rsidRDefault="00B461D3" w:rsidP="00CE2551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color w:val="444646"/>
                <w:lang w:eastAsia="ru-RU"/>
              </w:rPr>
              <w:t>крестьянское (фермерское) хозяйство</w:t>
            </w:r>
          </w:p>
        </w:tc>
        <w:tc>
          <w:tcPr>
            <w:tcW w:w="1809" w:type="dxa"/>
            <w:vAlign w:val="center"/>
            <w:hideMark/>
          </w:tcPr>
          <w:p w:rsidR="00B461D3" w:rsidRPr="00CE2551" w:rsidRDefault="00B461D3" w:rsidP="00CE2551">
            <w:pPr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b/>
                <w:bCs/>
                <w:color w:val="444646"/>
                <w:lang w:eastAsia="ru-RU"/>
              </w:rPr>
              <w:t>31 %</w:t>
            </w:r>
          </w:p>
        </w:tc>
        <w:tc>
          <w:tcPr>
            <w:tcW w:w="1468" w:type="dxa"/>
            <w:vAlign w:val="center"/>
            <w:hideMark/>
          </w:tcPr>
          <w:p w:rsidR="00B461D3" w:rsidRPr="00CE2551" w:rsidRDefault="00B461D3" w:rsidP="00CE2551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color w:val="444646"/>
                <w:lang w:eastAsia="ru-RU"/>
              </w:rPr>
              <w:t>25 %*</w:t>
            </w:r>
          </w:p>
        </w:tc>
        <w:tc>
          <w:tcPr>
            <w:tcW w:w="1560" w:type="dxa"/>
            <w:vAlign w:val="center"/>
            <w:hideMark/>
          </w:tcPr>
          <w:p w:rsidR="00B461D3" w:rsidRPr="00CE2551" w:rsidRDefault="00B461D3" w:rsidP="00CE2551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color w:val="444646"/>
                <w:lang w:eastAsia="ru-RU"/>
              </w:rPr>
              <w:t>6  %</w:t>
            </w:r>
          </w:p>
        </w:tc>
        <w:tc>
          <w:tcPr>
            <w:tcW w:w="2707" w:type="dxa"/>
            <w:vAlign w:val="center"/>
            <w:hideMark/>
          </w:tcPr>
          <w:p w:rsidR="00B461D3" w:rsidRPr="00CE2551" w:rsidRDefault="00B461D3" w:rsidP="00CE2551">
            <w:pPr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i/>
                <w:iCs/>
                <w:color w:val="444646"/>
                <w:lang w:eastAsia="ru-RU"/>
              </w:rPr>
              <w:t>осуществление деятельности по производству продукции растениеводства, животноводства, рыбоводства</w:t>
            </w:r>
          </w:p>
        </w:tc>
      </w:tr>
      <w:tr w:rsidR="00CE2551" w:rsidRPr="00CE2551" w:rsidTr="00CE2551">
        <w:trPr>
          <w:trHeight w:val="858"/>
        </w:trPr>
        <w:tc>
          <w:tcPr>
            <w:tcW w:w="2501" w:type="dxa"/>
            <w:vMerge/>
            <w:hideMark/>
          </w:tcPr>
          <w:p w:rsidR="00B461D3" w:rsidRPr="00CE2551" w:rsidRDefault="00B461D3" w:rsidP="00B461D3">
            <w:pPr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</w:p>
        </w:tc>
        <w:tc>
          <w:tcPr>
            <w:tcW w:w="1809" w:type="dxa"/>
            <w:vAlign w:val="center"/>
            <w:hideMark/>
          </w:tcPr>
          <w:p w:rsidR="00B461D3" w:rsidRPr="00CE2551" w:rsidRDefault="00B461D3" w:rsidP="00CE2551">
            <w:pPr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b/>
                <w:bCs/>
                <w:color w:val="444646"/>
                <w:lang w:eastAsia="ru-RU"/>
              </w:rPr>
              <w:t>35 %</w:t>
            </w:r>
          </w:p>
        </w:tc>
        <w:tc>
          <w:tcPr>
            <w:tcW w:w="1468" w:type="dxa"/>
            <w:vAlign w:val="center"/>
            <w:hideMark/>
          </w:tcPr>
          <w:p w:rsidR="00B461D3" w:rsidRPr="00CE2551" w:rsidRDefault="00B461D3" w:rsidP="00CE2551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color w:val="444646"/>
                <w:lang w:eastAsia="ru-RU"/>
              </w:rPr>
              <w:t>29%**</w:t>
            </w:r>
          </w:p>
        </w:tc>
        <w:tc>
          <w:tcPr>
            <w:tcW w:w="1560" w:type="dxa"/>
            <w:vAlign w:val="center"/>
            <w:hideMark/>
          </w:tcPr>
          <w:p w:rsidR="00B461D3" w:rsidRPr="00CE2551" w:rsidRDefault="00B461D3" w:rsidP="00CE2551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color w:val="444646"/>
                <w:lang w:eastAsia="ru-RU"/>
              </w:rPr>
              <w:t>6 %</w:t>
            </w:r>
          </w:p>
        </w:tc>
        <w:tc>
          <w:tcPr>
            <w:tcW w:w="2707" w:type="dxa"/>
            <w:vAlign w:val="center"/>
            <w:hideMark/>
          </w:tcPr>
          <w:p w:rsidR="00B461D3" w:rsidRPr="00CE2551" w:rsidRDefault="00B461D3" w:rsidP="00CE2551">
            <w:pPr>
              <w:jc w:val="center"/>
              <w:rPr>
                <w:rFonts w:ascii="Times New Roman" w:eastAsia="Times New Roman" w:hAnsi="Times New Roman" w:cs="Times New Roman"/>
                <w:color w:val="444646"/>
                <w:lang w:eastAsia="ru-RU"/>
              </w:rPr>
            </w:pPr>
            <w:r w:rsidRPr="00CE2551">
              <w:rPr>
                <w:rFonts w:ascii="Times New Roman" w:eastAsia="Times New Roman" w:hAnsi="Times New Roman" w:cs="Times New Roman"/>
                <w:i/>
                <w:iCs/>
                <w:color w:val="444646"/>
                <w:lang w:eastAsia="ru-RU"/>
              </w:rPr>
              <w:t>осуществление иных видов деятельности</w:t>
            </w:r>
          </w:p>
        </w:tc>
      </w:tr>
    </w:tbl>
    <w:p w:rsidR="00CE2551" w:rsidRPr="00CE2551" w:rsidRDefault="00CE2551" w:rsidP="00CE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646"/>
          <w:lang w:eastAsia="ru-RU"/>
        </w:rPr>
      </w:pPr>
      <w:r w:rsidRPr="00CE2551">
        <w:rPr>
          <w:rFonts w:ascii="Times New Roman" w:eastAsia="Times New Roman" w:hAnsi="Times New Roman" w:cs="Times New Roman"/>
          <w:i/>
          <w:color w:val="444646"/>
          <w:lang w:eastAsia="ru-RU"/>
        </w:rPr>
        <w:t>* 24 % работодатель+1 % работник</w:t>
      </w:r>
    </w:p>
    <w:p w:rsidR="00CE2551" w:rsidRPr="00CE2551" w:rsidRDefault="00CE2551" w:rsidP="00CE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646"/>
          <w:lang w:eastAsia="ru-RU"/>
        </w:rPr>
      </w:pPr>
      <w:r w:rsidRPr="00CE2551">
        <w:rPr>
          <w:rFonts w:ascii="Times New Roman" w:eastAsia="Times New Roman" w:hAnsi="Times New Roman" w:cs="Times New Roman"/>
          <w:i/>
          <w:color w:val="444646"/>
          <w:lang w:eastAsia="ru-RU"/>
        </w:rPr>
        <w:t>** 28 % работодатель + 1 % работник</w:t>
      </w:r>
    </w:p>
    <w:p w:rsidR="00CE2551" w:rsidRDefault="00CE2551"/>
    <w:sectPr w:rsidR="00CE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2881"/>
    <w:multiLevelType w:val="multilevel"/>
    <w:tmpl w:val="2ED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78"/>
    <w:rsid w:val="000201E8"/>
    <w:rsid w:val="000E5256"/>
    <w:rsid w:val="0017033A"/>
    <w:rsid w:val="00443A78"/>
    <w:rsid w:val="00453701"/>
    <w:rsid w:val="00656544"/>
    <w:rsid w:val="009020AE"/>
    <w:rsid w:val="00A23A13"/>
    <w:rsid w:val="00B461D3"/>
    <w:rsid w:val="00CE2551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61D3"/>
    <w:rPr>
      <w:color w:val="0000FF"/>
      <w:u w:val="single"/>
    </w:rPr>
  </w:style>
  <w:style w:type="table" w:styleId="a5">
    <w:name w:val="Table Grid"/>
    <w:basedOn w:val="a1"/>
    <w:uiPriority w:val="59"/>
    <w:rsid w:val="00CE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61D3"/>
    <w:rPr>
      <w:color w:val="0000FF"/>
      <w:u w:val="single"/>
    </w:rPr>
  </w:style>
  <w:style w:type="table" w:styleId="a5">
    <w:name w:val="Table Grid"/>
    <w:basedOn w:val="a1"/>
    <w:uiPriority w:val="59"/>
    <w:rsid w:val="00CE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Аверук Ирина Михайловна</dc:creator>
  <cp:lastModifiedBy>Кучинская Татьяна Панфиловна</cp:lastModifiedBy>
  <cp:revision>2</cp:revision>
  <cp:lastPrinted>2023-03-17T06:47:00Z</cp:lastPrinted>
  <dcterms:created xsi:type="dcterms:W3CDTF">2023-03-20T08:55:00Z</dcterms:created>
  <dcterms:modified xsi:type="dcterms:W3CDTF">2023-03-20T08:55:00Z</dcterms:modified>
</cp:coreProperties>
</file>