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34" w:rsidRPr="00B01664" w:rsidRDefault="000B12A5" w:rsidP="00016F3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rFonts w:eastAsia="Calibri"/>
          <w:sz w:val="28"/>
          <w:szCs w:val="28"/>
        </w:rPr>
      </w:pPr>
      <w:r w:rsidRPr="00B01664">
        <w:rPr>
          <w:b/>
          <w:bCs/>
          <w:sz w:val="28"/>
          <w:szCs w:val="28"/>
        </w:rPr>
        <w:t>Уведомление о проведении общественных обсуждений отчета об ОВОС по объекту</w:t>
      </w:r>
      <w:r w:rsidRPr="00B01664">
        <w:rPr>
          <w:bCs/>
          <w:sz w:val="28"/>
          <w:szCs w:val="28"/>
        </w:rPr>
        <w:t xml:space="preserve"> </w:t>
      </w:r>
      <w:r w:rsidR="00016F34" w:rsidRPr="00B01664">
        <w:rPr>
          <w:b/>
          <w:sz w:val="28"/>
          <w:szCs w:val="28"/>
          <w:u w:val="single"/>
        </w:rPr>
        <w:t xml:space="preserve">«Подготовка площадей и добычи торфа на торфяном месторождении «Диковина» (северо-западная часть), 2-ой этап, в районе д. Поволока </w:t>
      </w:r>
      <w:proofErr w:type="spellStart"/>
      <w:r w:rsidR="00016F34" w:rsidRPr="00B01664">
        <w:rPr>
          <w:b/>
          <w:sz w:val="28"/>
          <w:szCs w:val="28"/>
          <w:u w:val="single"/>
        </w:rPr>
        <w:t>Больтишского</w:t>
      </w:r>
      <w:proofErr w:type="spellEnd"/>
      <w:r w:rsidR="00016F34" w:rsidRPr="00B01664">
        <w:rPr>
          <w:b/>
          <w:sz w:val="28"/>
          <w:szCs w:val="28"/>
          <w:u w:val="single"/>
        </w:rPr>
        <w:t xml:space="preserve"> сельсовета </w:t>
      </w:r>
      <w:proofErr w:type="spellStart"/>
      <w:r w:rsidR="00016F34" w:rsidRPr="00B01664">
        <w:rPr>
          <w:b/>
          <w:sz w:val="28"/>
          <w:szCs w:val="28"/>
          <w:u w:val="single"/>
        </w:rPr>
        <w:t>Вороновского</w:t>
      </w:r>
      <w:proofErr w:type="spellEnd"/>
      <w:r w:rsidR="00016F34" w:rsidRPr="00B01664">
        <w:rPr>
          <w:b/>
          <w:sz w:val="28"/>
          <w:szCs w:val="28"/>
          <w:u w:val="single"/>
        </w:rPr>
        <w:t xml:space="preserve"> района»</w:t>
      </w:r>
    </w:p>
    <w:p w:rsidR="000B12A5" w:rsidRPr="00B01664" w:rsidRDefault="000B12A5" w:rsidP="000B12A5">
      <w:pPr>
        <w:pStyle w:val="af"/>
        <w:shd w:val="clear" w:color="auto" w:fill="FFFFFF"/>
        <w:spacing w:before="0" w:beforeAutospacing="0" w:after="0" w:afterAutospacing="0"/>
        <w:jc w:val="center"/>
        <w:rPr>
          <w:iCs/>
          <w:color w:val="C0504D" w:themeColor="accent2"/>
          <w:sz w:val="28"/>
          <w:szCs w:val="28"/>
        </w:rPr>
      </w:pPr>
    </w:p>
    <w:p w:rsidR="000B12A5" w:rsidRPr="00B01664" w:rsidRDefault="000B12A5" w:rsidP="0024524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  <w:r w:rsidRPr="00B01664">
        <w:rPr>
          <w:b/>
          <w:i/>
          <w:iCs/>
          <w:sz w:val="28"/>
          <w:szCs w:val="28"/>
        </w:rPr>
        <w:t>Заказчик планируемой деятельности.</w:t>
      </w:r>
    </w:p>
    <w:p w:rsidR="00016F34" w:rsidRPr="00B01664" w:rsidRDefault="00016F34" w:rsidP="0024524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664">
        <w:rPr>
          <w:sz w:val="28"/>
          <w:szCs w:val="28"/>
        </w:rPr>
        <w:t xml:space="preserve">Заказчиком планируемой хозяйственной деятельности выступает ОАО «ТБЗ </w:t>
      </w:r>
      <w:proofErr w:type="spellStart"/>
      <w:r w:rsidRPr="00B01664">
        <w:rPr>
          <w:sz w:val="28"/>
          <w:szCs w:val="28"/>
        </w:rPr>
        <w:t>Дитва</w:t>
      </w:r>
      <w:proofErr w:type="spellEnd"/>
      <w:r w:rsidRPr="00B01664">
        <w:rPr>
          <w:sz w:val="28"/>
          <w:szCs w:val="28"/>
        </w:rPr>
        <w:t xml:space="preserve">». </w:t>
      </w:r>
    </w:p>
    <w:p w:rsidR="00016F34" w:rsidRPr="00B01664" w:rsidRDefault="00016F34" w:rsidP="00245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664">
        <w:rPr>
          <w:rFonts w:ascii="Times New Roman" w:hAnsi="Times New Roman" w:cs="Times New Roman"/>
          <w:sz w:val="28"/>
          <w:szCs w:val="28"/>
        </w:rPr>
        <w:t xml:space="preserve">Юридический, почтовый адреса: 231322, Гродненская область, Лидский район, пос. </w:t>
      </w:r>
      <w:proofErr w:type="spellStart"/>
      <w:r w:rsidRPr="00B01664">
        <w:rPr>
          <w:rFonts w:ascii="Times New Roman" w:hAnsi="Times New Roman" w:cs="Times New Roman"/>
          <w:sz w:val="28"/>
          <w:szCs w:val="28"/>
        </w:rPr>
        <w:t>Дитва</w:t>
      </w:r>
      <w:proofErr w:type="spellEnd"/>
      <w:r w:rsidRPr="00B01664">
        <w:rPr>
          <w:rFonts w:ascii="Times New Roman" w:hAnsi="Times New Roman" w:cs="Times New Roman"/>
          <w:sz w:val="28"/>
          <w:szCs w:val="28"/>
        </w:rPr>
        <w:t>. ул. Первом</w:t>
      </w:r>
      <w:r w:rsidR="00640AF7">
        <w:rPr>
          <w:rFonts w:ascii="Times New Roman" w:hAnsi="Times New Roman" w:cs="Times New Roman"/>
          <w:sz w:val="28"/>
          <w:szCs w:val="28"/>
        </w:rPr>
        <w:t>айская, 3.</w:t>
      </w:r>
      <w:proofErr w:type="gramEnd"/>
      <w:r w:rsidR="00640AF7">
        <w:rPr>
          <w:rFonts w:ascii="Times New Roman" w:hAnsi="Times New Roman" w:cs="Times New Roman"/>
          <w:sz w:val="28"/>
          <w:szCs w:val="28"/>
        </w:rPr>
        <w:t xml:space="preserve"> Телефон (80154)</w:t>
      </w:r>
      <w:r w:rsidR="00B01664" w:rsidRPr="00B01664">
        <w:rPr>
          <w:rFonts w:ascii="Times New Roman" w:hAnsi="Times New Roman" w:cs="Times New Roman"/>
          <w:sz w:val="28"/>
          <w:szCs w:val="28"/>
        </w:rPr>
        <w:t>54-4</w:t>
      </w:r>
      <w:r w:rsidRPr="00B01664">
        <w:rPr>
          <w:rFonts w:ascii="Times New Roman" w:hAnsi="Times New Roman" w:cs="Times New Roman"/>
          <w:sz w:val="28"/>
          <w:szCs w:val="28"/>
        </w:rPr>
        <w:t>2-33 – руково</w:t>
      </w:r>
      <w:r w:rsidR="00B01664" w:rsidRPr="00B01664">
        <w:rPr>
          <w:rFonts w:ascii="Times New Roman" w:hAnsi="Times New Roman" w:cs="Times New Roman"/>
          <w:sz w:val="28"/>
          <w:szCs w:val="28"/>
        </w:rPr>
        <w:t xml:space="preserve">дитель, </w:t>
      </w:r>
      <w:r w:rsidR="00640AF7">
        <w:rPr>
          <w:rFonts w:ascii="Times New Roman" w:hAnsi="Times New Roman" w:cs="Times New Roman"/>
          <w:sz w:val="28"/>
          <w:szCs w:val="28"/>
        </w:rPr>
        <w:t>(80154)</w:t>
      </w:r>
      <w:r w:rsidR="00B01664" w:rsidRPr="00B01664">
        <w:rPr>
          <w:rFonts w:ascii="Times New Roman" w:hAnsi="Times New Roman" w:cs="Times New Roman"/>
          <w:sz w:val="28"/>
          <w:szCs w:val="28"/>
        </w:rPr>
        <w:t xml:space="preserve">54-71-32 – главный инженер, </w:t>
      </w:r>
      <w:r w:rsidR="00640AF7">
        <w:rPr>
          <w:rFonts w:ascii="Times New Roman" w:hAnsi="Times New Roman" w:cs="Times New Roman"/>
          <w:sz w:val="28"/>
          <w:szCs w:val="28"/>
        </w:rPr>
        <w:t>(80154)</w:t>
      </w:r>
      <w:r w:rsidR="00B01664" w:rsidRPr="00B01664">
        <w:rPr>
          <w:rFonts w:ascii="Times New Roman" w:hAnsi="Times New Roman" w:cs="Times New Roman"/>
          <w:sz w:val="28"/>
          <w:szCs w:val="28"/>
        </w:rPr>
        <w:t>54-8</w:t>
      </w:r>
      <w:r w:rsidRPr="00B01664">
        <w:rPr>
          <w:rFonts w:ascii="Times New Roman" w:hAnsi="Times New Roman" w:cs="Times New Roman"/>
          <w:sz w:val="28"/>
          <w:szCs w:val="28"/>
        </w:rPr>
        <w:t>1-3</w:t>
      </w:r>
      <w:r w:rsidR="00640AF7">
        <w:rPr>
          <w:rFonts w:ascii="Times New Roman" w:hAnsi="Times New Roman" w:cs="Times New Roman"/>
          <w:sz w:val="28"/>
          <w:szCs w:val="28"/>
        </w:rPr>
        <w:t>3 – приёмная, Факс (80154)</w:t>
      </w:r>
      <w:r w:rsidR="00B01664" w:rsidRPr="00B01664">
        <w:rPr>
          <w:rFonts w:ascii="Times New Roman" w:hAnsi="Times New Roman" w:cs="Times New Roman"/>
          <w:sz w:val="28"/>
          <w:szCs w:val="28"/>
        </w:rPr>
        <w:t>54-9</w:t>
      </w:r>
      <w:r w:rsidRPr="00B01664">
        <w:rPr>
          <w:rFonts w:ascii="Times New Roman" w:hAnsi="Times New Roman" w:cs="Times New Roman"/>
          <w:sz w:val="28"/>
          <w:szCs w:val="28"/>
        </w:rPr>
        <w:t xml:space="preserve">7-05 – приёмная. </w:t>
      </w:r>
      <w:proofErr w:type="gramStart"/>
      <w:r w:rsidRPr="00B0166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01664">
        <w:rPr>
          <w:rFonts w:ascii="Times New Roman" w:hAnsi="Times New Roman" w:cs="Times New Roman"/>
          <w:sz w:val="28"/>
          <w:szCs w:val="28"/>
        </w:rPr>
        <w:t>-</w:t>
      </w:r>
      <w:r w:rsidRPr="00B016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166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0166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B01664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0166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ditva</w:t>
        </w:r>
        <w:proofErr w:type="spellEnd"/>
        <w:r w:rsidRPr="00B0166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B0166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Обоснование  необходимости планируемой хозяйственной деятельности.</w:t>
      </w:r>
    </w:p>
    <w:p w:rsidR="00016F34" w:rsidRPr="00B01664" w:rsidRDefault="00016F34" w:rsidP="00245249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664">
        <w:rPr>
          <w:rFonts w:ascii="Times New Roman" w:hAnsi="Times New Roman" w:cs="Times New Roman"/>
          <w:sz w:val="28"/>
          <w:szCs w:val="28"/>
        </w:rPr>
        <w:t xml:space="preserve">В соответствии с «Программой комплексной модернизации торфяных производств на 2021–2025 годы» ОАО «ТБЗ </w:t>
      </w:r>
      <w:proofErr w:type="spellStart"/>
      <w:r w:rsidRPr="00B01664">
        <w:rPr>
          <w:rFonts w:ascii="Times New Roman" w:hAnsi="Times New Roman" w:cs="Times New Roman"/>
          <w:sz w:val="28"/>
          <w:szCs w:val="28"/>
        </w:rPr>
        <w:t>Дитва</w:t>
      </w:r>
      <w:proofErr w:type="spellEnd"/>
      <w:r w:rsidRPr="00B01664">
        <w:rPr>
          <w:rFonts w:ascii="Times New Roman" w:hAnsi="Times New Roman" w:cs="Times New Roman"/>
          <w:sz w:val="28"/>
          <w:szCs w:val="28"/>
        </w:rPr>
        <w:t xml:space="preserve">» должен обеспечивать: добычу торфа для производства топливных брикетов, </w:t>
      </w:r>
      <w:proofErr w:type="spellStart"/>
      <w:r w:rsidRPr="00B01664">
        <w:rPr>
          <w:rFonts w:ascii="Times New Roman" w:hAnsi="Times New Roman" w:cs="Times New Roman"/>
          <w:sz w:val="28"/>
          <w:szCs w:val="28"/>
        </w:rPr>
        <w:t>сушенки</w:t>
      </w:r>
      <w:proofErr w:type="spellEnd"/>
      <w:r w:rsidRPr="00B01664">
        <w:rPr>
          <w:rFonts w:ascii="Times New Roman" w:hAnsi="Times New Roman" w:cs="Times New Roman"/>
          <w:sz w:val="28"/>
          <w:szCs w:val="28"/>
        </w:rPr>
        <w:t xml:space="preserve"> торфяной и собственной котельной в объеме 197,8 тыс. тонн в 2023 г. и 195,1 тыс. тонн в 2024 и 2025 гг. При этом расчетная потребность в площадях (брутто) составляет 462,0 га в 2023 г., 456,0 в 2024</w:t>
      </w:r>
      <w:proofErr w:type="gramEnd"/>
      <w:r w:rsidRPr="00B01664">
        <w:rPr>
          <w:rFonts w:ascii="Times New Roman" w:hAnsi="Times New Roman" w:cs="Times New Roman"/>
          <w:sz w:val="28"/>
          <w:szCs w:val="28"/>
        </w:rPr>
        <w:t xml:space="preserve"> и 2025 гг.</w:t>
      </w:r>
    </w:p>
    <w:p w:rsidR="00016F34" w:rsidRPr="00B01664" w:rsidRDefault="00016F34" w:rsidP="00245249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64">
        <w:rPr>
          <w:rFonts w:ascii="Times New Roman" w:hAnsi="Times New Roman" w:cs="Times New Roman"/>
          <w:sz w:val="28"/>
          <w:szCs w:val="28"/>
        </w:rPr>
        <w:t>В 2023 г. должно обеспечить добычу 240 тыс. т фрезерного торфа. Для выполнения заданной программы 2023 г. предприятию необходимо иметь 577 га полей брутто. К сезону 2023 г. на предприятии имеется 459 га полей брутто. Дефицит площадей составляет 118 га площадей брутто.</w:t>
      </w:r>
      <w:r w:rsidR="00245249" w:rsidRPr="00B01664">
        <w:rPr>
          <w:rFonts w:ascii="Times New Roman" w:hAnsi="Times New Roman" w:cs="Times New Roman"/>
          <w:sz w:val="28"/>
          <w:szCs w:val="28"/>
        </w:rPr>
        <w:t xml:space="preserve"> </w:t>
      </w:r>
      <w:r w:rsidRPr="00B01664">
        <w:rPr>
          <w:rFonts w:ascii="Times New Roman" w:hAnsi="Times New Roman" w:cs="Times New Roman"/>
          <w:sz w:val="28"/>
          <w:szCs w:val="28"/>
        </w:rPr>
        <w:t>Вышеприведенные данные свидетельствуют о необходимости отвода и строительства проектируемого участка.</w:t>
      </w:r>
    </w:p>
    <w:p w:rsidR="000B12A5" w:rsidRPr="00B01664" w:rsidRDefault="000B12A5" w:rsidP="00245249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664">
        <w:rPr>
          <w:rFonts w:ascii="Times New Roman" w:hAnsi="Times New Roman" w:cs="Times New Roman"/>
          <w:sz w:val="28"/>
          <w:szCs w:val="28"/>
        </w:rPr>
        <w:t xml:space="preserve"> </w:t>
      </w:r>
      <w:r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Описание планируемой хозяйственной деятельности.</w:t>
      </w:r>
    </w:p>
    <w:p w:rsidR="00016F34" w:rsidRPr="00B01664" w:rsidRDefault="00912883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Торфяное месторождение Диковина находится в </w:t>
      </w:r>
      <w:proofErr w:type="spellStart"/>
      <w:r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Вороновском</w:t>
      </w:r>
      <w:proofErr w:type="spellEnd"/>
      <w:r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районе Гродненской  области.  </w:t>
      </w:r>
      <w:r w:rsidR="00016F34"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Планируемая деятельность заключается в добыче фрезерного торфа.</w:t>
      </w:r>
      <w:r w:rsidR="00A25D55"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Площадь участка в границах проекта 118,4 га. Средняя глубина выработки торфяной залежи 2,79 м. Вырабатываемый (извлекаемый) запас залежи: торфа-сырца 2643,0 тыс. м</w:t>
      </w:r>
      <w:r w:rsidR="00A25D55" w:rsidRPr="00B01664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="00A25D55"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25D55" w:rsidRPr="00B01664">
        <w:rPr>
          <w:rFonts w:ascii="Times New Roman" w:hAnsi="Times New Roman" w:cs="Times New Roman"/>
          <w:sz w:val="28"/>
          <w:szCs w:val="28"/>
        </w:rPr>
        <w:t xml:space="preserve"> </w:t>
      </w:r>
      <w:r w:rsidR="00A25D55"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Продолжительность процесса добычи фрезерного торфа – май – август.</w:t>
      </w:r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Информация о принимаемом в отношении хозяйственной деятельности решении и государственном органе, ответстве</w:t>
      </w:r>
      <w:r w:rsidR="00B01664"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нном за принятие такого решения.</w:t>
      </w:r>
    </w:p>
    <w:p w:rsidR="000B12A5" w:rsidRPr="00B01664" w:rsidRDefault="004A7591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(удостоверение) </w:t>
      </w:r>
      <w:r w:rsidR="00C2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03.12.2020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№421</w:t>
      </w:r>
      <w:r w:rsidRPr="004A7591">
        <w:rPr>
          <w:rFonts w:ascii="Times New Roman" w:eastAsia="Times New Roman" w:hAnsi="Times New Roman" w:cs="Times New Roman"/>
          <w:sz w:val="28"/>
          <w:szCs w:val="28"/>
          <w:lang w:eastAsia="ru-RU"/>
        </w:rPr>
        <w:t>/851-10786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 земельного участка, выданное РУП «Гродненское агентство по государственной регистрации и земельному кадастру» </w:t>
      </w:r>
      <w:r w:rsidR="00FF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Лидский филиал </w:t>
      </w:r>
      <w:proofErr w:type="spellStart"/>
      <w:r w:rsidR="00FF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Вороновское</w:t>
      </w:r>
      <w:proofErr w:type="spellEnd"/>
      <w:r w:rsidR="00FF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Место размещения планируемой хозяйственной деятельности</w:t>
      </w:r>
      <w:r w:rsidR="00B01664"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BB0020" w:rsidRPr="00B01664" w:rsidRDefault="00BB0020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Торфяное месторождение </w:t>
      </w:r>
      <w:r w:rsidR="00B01664"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Диковина</w:t>
      </w:r>
      <w:r w:rsidR="00B01664"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находится в </w:t>
      </w:r>
      <w:proofErr w:type="spellStart"/>
      <w:r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Вороновс</w:t>
      </w:r>
      <w:r w:rsidR="00B01664"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</w:t>
      </w:r>
      <w:proofErr w:type="spellEnd"/>
      <w:r w:rsidR="00B01664"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районе Гродненской  области</w:t>
      </w:r>
      <w:r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районе д. Поволока </w:t>
      </w:r>
      <w:proofErr w:type="spellStart"/>
      <w:r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Больтишского</w:t>
      </w:r>
      <w:proofErr w:type="spellEnd"/>
      <w:r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сельсовета.</w:t>
      </w:r>
    </w:p>
    <w:p w:rsidR="00FF5548" w:rsidRDefault="00FF5548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F5548" w:rsidRDefault="00FF5548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Срок реализации планируе</w:t>
      </w:r>
      <w:r w:rsidR="00B01664"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мой хозяйственной  деятельности.</w:t>
      </w:r>
    </w:p>
    <w:p w:rsidR="00BB0020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Начало реализации проектных решений </w:t>
      </w:r>
      <w:r w:rsidRPr="00B016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две очереди строительных работ: 1-ая очередь – участок площадью 78,1 га; 2-ая очередь – участок площадью 40,3 га. Планируемый срок эксплуатации – 22 года.</w:t>
      </w:r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Сроки проведения общественных обсуждений и направления замечаний и предложений по отчету об ОВОС</w:t>
      </w:r>
      <w:r w:rsidR="00B01664"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общественных обсуждений:  1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4.06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окончания общественных обсуждений: 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14.07.2023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 отче</w:t>
      </w:r>
      <w:r w:rsidR="00B01664"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том об ОВОС можно ознакомиться.</w:t>
      </w:r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отчетом об ОВОС в электронном виде можно ознакомиться на официальном сайте </w:t>
      </w:r>
      <w:proofErr w:type="spellStart"/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исполнительного комитета </w:t>
      </w:r>
      <w:r w:rsidR="00BB0020" w:rsidRPr="00B01664">
        <w:rPr>
          <w:rFonts w:ascii="Times New Roman" w:hAnsi="Times New Roman" w:cs="Times New Roman"/>
          <w:sz w:val="28"/>
          <w:szCs w:val="28"/>
        </w:rPr>
        <w:t>http</w:t>
      </w:r>
      <w:r w:rsidR="00B06FF2" w:rsidRPr="00B01664">
        <w:rPr>
          <w:rFonts w:ascii="Times New Roman" w:hAnsi="Times New Roman" w:cs="Times New Roman"/>
          <w:sz w:val="28"/>
          <w:szCs w:val="28"/>
        </w:rPr>
        <w:t>s://voronovo.grodno-region.by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«Общественные обсуждения».</w:t>
      </w:r>
    </w:p>
    <w:p w:rsidR="007E54ED" w:rsidRDefault="000B12A5" w:rsidP="005D6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- в </w:t>
      </w:r>
      <w:proofErr w:type="spellStart"/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Вороновском</w:t>
      </w:r>
      <w:proofErr w:type="spell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исполнительном комитете по адресу: 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Вороново, ул.</w:t>
      </w:r>
      <w:r w:rsidR="007E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Советская, 34.</w:t>
      </w:r>
    </w:p>
    <w:p w:rsidR="005D6790" w:rsidRPr="006C5F54" w:rsidRDefault="000B12A5" w:rsidP="005D6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главный специалист отдела жилищно-коммунального хозяйства, архитектуры и строительства </w:t>
      </w:r>
      <w:proofErr w:type="spellStart"/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- </w:t>
      </w:r>
      <w:proofErr w:type="spellStart"/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Мызенков</w:t>
      </w:r>
      <w:proofErr w:type="spellEnd"/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Александрович, тел./факс: (80159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)4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5D6790"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archylex</w:t>
      </w:r>
      <w:proofErr w:type="spellEnd"/>
      <w:r w:rsidR="005D6790"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1@</w:t>
      </w:r>
      <w:r w:rsidR="005D6790"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="005D6790"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5D6790"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6C5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6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Информация о том, куда направить замечания и предложения по отчету об ОВОС</w:t>
      </w:r>
      <w:r w:rsidR="00B01664" w:rsidRPr="00B016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отчету об ОВОС можно направлять в  </w:t>
      </w:r>
      <w:proofErr w:type="spellStart"/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Вороновски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исполнительный комитет письменно посредством почтовой связи по адресу: 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231391, г.п. </w:t>
      </w:r>
      <w:proofErr w:type="gramStart"/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Вороново</w:t>
      </w:r>
      <w:proofErr w:type="gramEnd"/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34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1664">
        <w:rPr>
          <w:rFonts w:ascii="Times New Roman" w:hAnsi="Times New Roman" w:cs="Times New Roman"/>
          <w:sz w:val="28"/>
          <w:szCs w:val="28"/>
        </w:rPr>
        <w:t xml:space="preserve"> 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хозяйства, архитектуры и строительства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с использованием электронных средств связи: </w:t>
      </w:r>
      <w:proofErr w:type="spellStart"/>
      <w:r w:rsidR="005D6790"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archylex</w:t>
      </w:r>
      <w:proofErr w:type="spellEnd"/>
      <w:r w:rsidR="005D6790"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1@</w:t>
      </w:r>
      <w:r w:rsidR="005D6790"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="005D6790"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5D6790"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общ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ественные обсуждения), по факсу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54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80159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)4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</w:p>
    <w:p w:rsidR="005D6790" w:rsidRPr="00B01664" w:rsidRDefault="005D6790" w:rsidP="005D6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главный специалист отдела жилищно-коммунального хозяйства, архитектуры и строительства </w:t>
      </w:r>
      <w:proofErr w:type="spellStart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- </w:t>
      </w:r>
      <w:proofErr w:type="spellStart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Мызенков</w:t>
      </w:r>
      <w:proofErr w:type="spell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Александрович, тел./факс: </w:t>
      </w:r>
      <w:r w:rsidR="007E54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54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015</w:t>
      </w:r>
      <w:r w:rsidR="007E54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94-20467. Адрес электронной почты: </w:t>
      </w:r>
      <w:proofErr w:type="spellStart"/>
      <w:r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archylex</w:t>
      </w:r>
      <w:proofErr w:type="spellEnd"/>
      <w:r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1@</w:t>
      </w:r>
      <w:r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естный исполнительный и распорядительный орган, ответственный за принятие решения в отношении хозяйственной деятельности.</w:t>
      </w:r>
    </w:p>
    <w:p w:rsidR="00BB0020" w:rsidRPr="00B01664" w:rsidRDefault="00BB0020" w:rsidP="0024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Вороновски</w:t>
      </w:r>
      <w:r w:rsidR="004A75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исполнительный комитет: 231391, </w:t>
      </w:r>
      <w:proofErr w:type="spellStart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Вороново, ул.</w:t>
      </w:r>
      <w:r w:rsidR="007E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34. Телефон:</w:t>
      </w:r>
      <w:r w:rsidR="00640AF7">
        <w:rPr>
          <w:rFonts w:ascii="Times New Roman" w:hAnsi="Times New Roman" w:cs="Times New Roman"/>
          <w:sz w:val="28"/>
          <w:szCs w:val="28"/>
        </w:rPr>
        <w:t xml:space="preserve"> (8</w:t>
      </w:r>
      <w:r w:rsidR="007E54ED">
        <w:rPr>
          <w:rFonts w:ascii="Times New Roman" w:hAnsi="Times New Roman" w:cs="Times New Roman"/>
          <w:sz w:val="28"/>
          <w:szCs w:val="28"/>
        </w:rPr>
        <w:t>0159</w:t>
      </w:r>
      <w:r w:rsidR="00640AF7">
        <w:rPr>
          <w:rFonts w:ascii="Times New Roman" w:hAnsi="Times New Roman" w:cs="Times New Roman"/>
          <w:sz w:val="28"/>
          <w:szCs w:val="28"/>
        </w:rPr>
        <w:t>)</w:t>
      </w:r>
      <w:r w:rsidR="007E54ED">
        <w:rPr>
          <w:rFonts w:ascii="Times New Roman" w:hAnsi="Times New Roman" w:cs="Times New Roman"/>
          <w:sz w:val="28"/>
          <w:szCs w:val="28"/>
        </w:rPr>
        <w:t>4</w:t>
      </w:r>
      <w:r w:rsidRPr="00B01664">
        <w:rPr>
          <w:rFonts w:ascii="Times New Roman" w:hAnsi="Times New Roman" w:cs="Times New Roman"/>
          <w:sz w:val="28"/>
          <w:szCs w:val="28"/>
        </w:rPr>
        <w:t>2</w:t>
      </w:r>
      <w:r w:rsidR="00640AF7">
        <w:rPr>
          <w:rFonts w:ascii="Times New Roman" w:hAnsi="Times New Roman" w:cs="Times New Roman"/>
          <w:sz w:val="28"/>
          <w:szCs w:val="28"/>
        </w:rPr>
        <w:t>-</w:t>
      </w:r>
      <w:r w:rsidRPr="00B01664">
        <w:rPr>
          <w:rFonts w:ascii="Times New Roman" w:hAnsi="Times New Roman" w:cs="Times New Roman"/>
          <w:sz w:val="28"/>
          <w:szCs w:val="28"/>
        </w:rPr>
        <w:t>12</w:t>
      </w:r>
      <w:r w:rsidR="00640AF7">
        <w:rPr>
          <w:rFonts w:ascii="Times New Roman" w:hAnsi="Times New Roman" w:cs="Times New Roman"/>
          <w:sz w:val="28"/>
          <w:szCs w:val="28"/>
        </w:rPr>
        <w:t>-</w:t>
      </w:r>
      <w:r w:rsidRPr="00B01664">
        <w:rPr>
          <w:rFonts w:ascii="Times New Roman" w:hAnsi="Times New Roman" w:cs="Times New Roman"/>
          <w:sz w:val="28"/>
          <w:szCs w:val="28"/>
        </w:rPr>
        <w:t>73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rik@voronovo.gov.by </w:t>
      </w:r>
      <w:hyperlink r:id="rId8" w:history="1"/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экологической экспертизы</w:t>
      </w:r>
      <w:r w:rsidR="00B01664"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2C772D" w:rsidRPr="00B01664" w:rsidRDefault="000B12A5" w:rsidP="002C7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Заявлением о необходимости проведения собрания по обсуждению отчета об ОВОС в течение 10 рабочих дней </w:t>
      </w:r>
      <w:proofErr w:type="gramStart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в срок с 1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3.06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(включительно) можно направлять в </w:t>
      </w:r>
      <w:proofErr w:type="spellStart"/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Вороновски</w:t>
      </w:r>
      <w:r w:rsidR="00CA5E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исполнительный комитет: 231391, г.п. </w:t>
      </w:r>
      <w:proofErr w:type="gramStart"/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Вороново</w:t>
      </w:r>
      <w:proofErr w:type="gramEnd"/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A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34</w:t>
      </w:r>
      <w:r w:rsidR="0084143F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жилищно-коммунального хозяйства, архитектуры и строительства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с использованием электронных средств связи: </w:t>
      </w:r>
      <w:proofErr w:type="spellStart"/>
      <w:r w:rsidR="002C772D"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archylex</w:t>
      </w:r>
      <w:proofErr w:type="spellEnd"/>
      <w:r w:rsidR="002C772D"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1@</w:t>
      </w:r>
      <w:r w:rsidR="002C772D"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="002C772D"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2C772D"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2C772D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общественные обсуждения), по факсу: 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772D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80159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)4</w:t>
      </w:r>
      <w:r w:rsidR="002C772D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772D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772D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</w:p>
    <w:p w:rsidR="002C772D" w:rsidRPr="00B01664" w:rsidRDefault="002C772D" w:rsidP="002C7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главный специалист отдела жилищно-коммунального хозяйства, архитектуры и строительства </w:t>
      </w:r>
      <w:proofErr w:type="spellStart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- </w:t>
      </w:r>
      <w:proofErr w:type="spellStart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Мызенков</w:t>
      </w:r>
      <w:proofErr w:type="spell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Александрович, тел./факс: </w:t>
      </w:r>
      <w:r w:rsidR="007E54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80159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)4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40A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Адрес электронной почты: </w:t>
      </w:r>
      <w:proofErr w:type="spellStart"/>
      <w:r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archylex</w:t>
      </w:r>
      <w:proofErr w:type="spellEnd"/>
      <w:r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1@</w:t>
      </w:r>
      <w:r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016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1664" w:rsidRPr="00B01664" w:rsidRDefault="000B12A5" w:rsidP="00B016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Заявлением о необходимости проведения общественной экологической экспертизы в течение 10 рабочих дней </w:t>
      </w:r>
      <w:proofErr w:type="gramStart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ественных обсуждений в срок с 14.06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 23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B002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(включительно) можно направлять Заказчику -</w:t>
      </w:r>
      <w:r w:rsidR="00BB0020" w:rsidRPr="00B01664">
        <w:rPr>
          <w:rFonts w:ascii="Times New Roman" w:hAnsi="Times New Roman" w:cs="Times New Roman"/>
          <w:sz w:val="28"/>
          <w:szCs w:val="28"/>
        </w:rPr>
        <w:t xml:space="preserve"> ОАО «ТБЗ </w:t>
      </w:r>
      <w:proofErr w:type="spellStart"/>
      <w:r w:rsidR="00BB0020" w:rsidRPr="00B01664">
        <w:rPr>
          <w:rFonts w:ascii="Times New Roman" w:hAnsi="Times New Roman" w:cs="Times New Roman"/>
          <w:sz w:val="28"/>
          <w:szCs w:val="28"/>
        </w:rPr>
        <w:t>Дитва</w:t>
      </w:r>
      <w:proofErr w:type="spellEnd"/>
      <w:r w:rsidR="00BB0020" w:rsidRPr="00B01664">
        <w:rPr>
          <w:rFonts w:ascii="Times New Roman" w:hAnsi="Times New Roman" w:cs="Times New Roman"/>
          <w:sz w:val="28"/>
          <w:szCs w:val="28"/>
        </w:rPr>
        <w:t xml:space="preserve">», </w:t>
      </w:r>
      <w:r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0020" w:rsidRPr="00B01664">
        <w:rPr>
          <w:rFonts w:ascii="Times New Roman" w:hAnsi="Times New Roman" w:cs="Times New Roman"/>
          <w:sz w:val="28"/>
          <w:szCs w:val="28"/>
        </w:rPr>
        <w:t xml:space="preserve">231322, Гродненская область, Лидский район, пос. </w:t>
      </w:r>
      <w:proofErr w:type="spellStart"/>
      <w:r w:rsidR="00BB0020" w:rsidRPr="00B01664">
        <w:rPr>
          <w:rFonts w:ascii="Times New Roman" w:hAnsi="Times New Roman" w:cs="Times New Roman"/>
          <w:sz w:val="28"/>
          <w:szCs w:val="28"/>
        </w:rPr>
        <w:t>Дитва</w:t>
      </w:r>
      <w:proofErr w:type="spellEnd"/>
      <w:r w:rsidR="00BB0020" w:rsidRPr="00B01664">
        <w:rPr>
          <w:rFonts w:ascii="Times New Roman" w:hAnsi="Times New Roman" w:cs="Times New Roman"/>
          <w:sz w:val="28"/>
          <w:szCs w:val="28"/>
        </w:rPr>
        <w:t>. ул. Первомайская, 3.</w:t>
      </w:r>
    </w:p>
    <w:p w:rsidR="00B01664" w:rsidRPr="00B01664" w:rsidRDefault="00BB0020" w:rsidP="00B01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B01664"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Контактное лицо –  инженер по ООС - </w:t>
      </w:r>
      <w:proofErr w:type="spellStart"/>
      <w:r w:rsidR="00B01664"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Зверко</w:t>
      </w:r>
      <w:proofErr w:type="spellEnd"/>
      <w:r w:rsidR="00B01664" w:rsidRPr="00B0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Иванович. Тел. (80154) 54-92-38. Адрес электронной почты: </w:t>
      </w:r>
      <w:hyperlink r:id="rId9" w:history="1">
        <w:r w:rsidR="00B01664" w:rsidRPr="00B01664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po</w:t>
        </w:r>
        <w:r w:rsidR="00B01664" w:rsidRPr="00B01664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B01664" w:rsidRPr="00B01664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ditva</w:t>
        </w:r>
        <w:r w:rsidR="00B01664" w:rsidRPr="00B01664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B01664" w:rsidRPr="00B01664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by</w:t>
        </w:r>
      </w:hyperlink>
    </w:p>
    <w:p w:rsidR="000B12A5" w:rsidRPr="00B01664" w:rsidRDefault="000B12A5" w:rsidP="0024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поданные после указанных сроков, рассматриваться не будут.</w:t>
      </w:r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заявления от граждан или юридических лиц о необходимости проведения собрания по обсуждению отчета об ОВОС, дата и место его проведения будут сообщены дополнительно.</w:t>
      </w:r>
      <w:bookmarkStart w:id="0" w:name="_GoBack"/>
      <w:bookmarkEnd w:id="0"/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граждан и юридических лиц о необходимости проведения собрания по обсуждению отчета об ОВОС проведение этого собрания будет назначено не ранее чем через 25 календарных дней </w:t>
      </w:r>
      <w:proofErr w:type="gramStart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и не позднее дня их завершения. </w:t>
      </w:r>
    </w:p>
    <w:p w:rsidR="000B12A5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Место и дата опубликования уведомления</w:t>
      </w:r>
      <w:r w:rsidR="00B01664" w:rsidRPr="00B016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B06FF2" w:rsidRPr="00B01664" w:rsidRDefault="000B12A5" w:rsidP="00245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общественных обсуждений опубликовано в газете </w:t>
      </w:r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5D6790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="00AC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AC2741" w:rsidRPr="00AC2741">
        <w:rPr>
          <w:rFonts w:ascii="Times New Roman" w:eastAsia="Times New Roman" w:hAnsi="Times New Roman" w:cs="Times New Roman"/>
          <w:sz w:val="28"/>
          <w:szCs w:val="28"/>
          <w:lang w:eastAsia="ru-RU"/>
        </w:rPr>
        <w:t>№44</w:t>
      </w:r>
      <w:r w:rsidR="00AC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2741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14.06.2023</w:t>
      </w:r>
      <w:r w:rsidRPr="00AC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 </w:t>
      </w:r>
      <w:r w:rsidR="00B06FF2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14.06.2023 </w:t>
      </w:r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="00B06FF2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исполнительного комитета </w:t>
      </w:r>
      <w:hyperlink r:id="rId10" w:history="1"/>
      <w:r w:rsidRPr="00B01664">
        <w:rPr>
          <w:rFonts w:ascii="Times New Roman" w:hAnsi="Times New Roman" w:cs="Times New Roman"/>
          <w:sz w:val="28"/>
          <w:szCs w:val="28"/>
        </w:rPr>
        <w:t xml:space="preserve"> </w:t>
      </w:r>
      <w:r w:rsidR="00B06FF2" w:rsidRPr="00B01664">
        <w:rPr>
          <w:rFonts w:ascii="Times New Roman" w:hAnsi="Times New Roman" w:cs="Times New Roman"/>
          <w:sz w:val="28"/>
          <w:szCs w:val="28"/>
        </w:rPr>
        <w:t>https://voronovo.grodno-region.by</w:t>
      </w:r>
      <w:r w:rsidR="00B06FF2" w:rsidRPr="00B0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«Общественные обсуждения».</w:t>
      </w:r>
    </w:p>
    <w:p w:rsidR="000B12A5" w:rsidRPr="00B01664" w:rsidRDefault="000B12A5" w:rsidP="00B06FF2">
      <w:pPr>
        <w:spacing w:line="240" w:lineRule="auto"/>
        <w:ind w:firstLine="709"/>
        <w:jc w:val="both"/>
        <w:rPr>
          <w:color w:val="C0504D" w:themeColor="accent2"/>
          <w:sz w:val="28"/>
          <w:szCs w:val="28"/>
        </w:rPr>
      </w:pPr>
    </w:p>
    <w:p w:rsidR="005B1931" w:rsidRPr="00B01664" w:rsidRDefault="005B1931">
      <w:pPr>
        <w:rPr>
          <w:color w:val="C0504D" w:themeColor="accent2"/>
          <w:sz w:val="28"/>
          <w:szCs w:val="28"/>
        </w:rPr>
      </w:pPr>
    </w:p>
    <w:sectPr w:rsidR="005B1931" w:rsidRPr="00B01664" w:rsidSect="00E62E9A">
      <w:headerReference w:type="default" r:id="rId11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BA" w:rsidRDefault="001C1BBA">
      <w:pPr>
        <w:spacing w:after="0" w:line="240" w:lineRule="auto"/>
      </w:pPr>
      <w:r>
        <w:separator/>
      </w:r>
    </w:p>
  </w:endnote>
  <w:endnote w:type="continuationSeparator" w:id="0">
    <w:p w:rsidR="001C1BBA" w:rsidRDefault="001C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BA" w:rsidRDefault="001C1BBA">
      <w:pPr>
        <w:spacing w:after="0" w:line="240" w:lineRule="auto"/>
      </w:pPr>
      <w:r>
        <w:separator/>
      </w:r>
    </w:p>
  </w:footnote>
  <w:footnote w:type="continuationSeparator" w:id="0">
    <w:p w:rsidR="001C1BBA" w:rsidRDefault="001C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758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E9A" w:rsidRPr="00E62E9A" w:rsidRDefault="00976C0A">
        <w:pPr>
          <w:pStyle w:val="ad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62E9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62E9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62E9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C5F54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E62E9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E9A" w:rsidRDefault="001C1BB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A5"/>
    <w:rsid w:val="00016F34"/>
    <w:rsid w:val="0004656D"/>
    <w:rsid w:val="000A0084"/>
    <w:rsid w:val="000B12A5"/>
    <w:rsid w:val="001C1BBA"/>
    <w:rsid w:val="00245249"/>
    <w:rsid w:val="002C772D"/>
    <w:rsid w:val="00325973"/>
    <w:rsid w:val="0033636C"/>
    <w:rsid w:val="004A7591"/>
    <w:rsid w:val="005B1931"/>
    <w:rsid w:val="005D6790"/>
    <w:rsid w:val="00640AF7"/>
    <w:rsid w:val="00687C2C"/>
    <w:rsid w:val="006C5F54"/>
    <w:rsid w:val="006E5A31"/>
    <w:rsid w:val="006F5C7C"/>
    <w:rsid w:val="007E54ED"/>
    <w:rsid w:val="0084143F"/>
    <w:rsid w:val="00905E53"/>
    <w:rsid w:val="00912883"/>
    <w:rsid w:val="00976C0A"/>
    <w:rsid w:val="00994F52"/>
    <w:rsid w:val="00A25D55"/>
    <w:rsid w:val="00AC2741"/>
    <w:rsid w:val="00B011FD"/>
    <w:rsid w:val="00B01664"/>
    <w:rsid w:val="00B06FF2"/>
    <w:rsid w:val="00BB0020"/>
    <w:rsid w:val="00BC23C3"/>
    <w:rsid w:val="00C22F24"/>
    <w:rsid w:val="00C41692"/>
    <w:rsid w:val="00CA5ECC"/>
    <w:rsid w:val="00D305E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0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0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084"/>
    <w:pPr>
      <w:keepNext/>
      <w:keepLines/>
      <w:spacing w:before="200"/>
      <w:outlineLvl w:val="2"/>
    </w:pPr>
    <w:rPr>
      <w:bCs/>
      <w:i/>
      <w:sz w:val="28"/>
      <w:szCs w:val="28"/>
    </w:rPr>
  </w:style>
  <w:style w:type="paragraph" w:styleId="4">
    <w:name w:val="heading 4"/>
    <w:basedOn w:val="a"/>
    <w:next w:val="a"/>
    <w:link w:val="40"/>
    <w:qFormat/>
    <w:rsid w:val="000A00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00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084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0A008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A0084"/>
    <w:rPr>
      <w:rFonts w:eastAsia="Calibri"/>
      <w:bCs/>
      <w:i/>
      <w:sz w:val="28"/>
      <w:szCs w:val="28"/>
    </w:rPr>
  </w:style>
  <w:style w:type="character" w:customStyle="1" w:styleId="40">
    <w:name w:val="Заголовок 4 Знак"/>
    <w:basedOn w:val="a0"/>
    <w:link w:val="4"/>
    <w:rsid w:val="000A0084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0084"/>
    <w:rPr>
      <w:rFonts w:eastAsia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0A0084"/>
    <w:pPr>
      <w:autoSpaceDE w:val="0"/>
      <w:jc w:val="center"/>
    </w:pPr>
    <w:rPr>
      <w:rFonts w:eastAsia="Times New Roman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0A0084"/>
    <w:rPr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0A0084"/>
    <w:pPr>
      <w:spacing w:line="360" w:lineRule="auto"/>
    </w:pPr>
    <w:rPr>
      <w:rFonts w:eastAsiaTheme="majorEastAsia" w:cstheme="majorBidi"/>
      <w:sz w:val="28"/>
      <w:lang w:eastAsia="ar-SA"/>
    </w:rPr>
  </w:style>
  <w:style w:type="character" w:customStyle="1" w:styleId="a6">
    <w:name w:val="Подзаголовок Знак"/>
    <w:basedOn w:val="a0"/>
    <w:link w:val="a5"/>
    <w:rsid w:val="000A0084"/>
    <w:rPr>
      <w:rFonts w:eastAsiaTheme="majorEastAsia" w:cstheme="majorBidi"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0A00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A0084"/>
    <w:rPr>
      <w:rFonts w:eastAsia="Calibri"/>
      <w:sz w:val="24"/>
      <w:szCs w:val="24"/>
    </w:rPr>
  </w:style>
  <w:style w:type="character" w:styleId="a9">
    <w:name w:val="Strong"/>
    <w:basedOn w:val="a0"/>
    <w:qFormat/>
    <w:rsid w:val="000A0084"/>
    <w:rPr>
      <w:b/>
      <w:bCs/>
    </w:rPr>
  </w:style>
  <w:style w:type="character" w:styleId="aa">
    <w:name w:val="Emphasis"/>
    <w:basedOn w:val="a0"/>
    <w:qFormat/>
    <w:rsid w:val="000A0084"/>
    <w:rPr>
      <w:i/>
      <w:iCs/>
    </w:rPr>
  </w:style>
  <w:style w:type="paragraph" w:styleId="ab">
    <w:name w:val="No Spacing"/>
    <w:uiPriority w:val="1"/>
    <w:qFormat/>
    <w:rsid w:val="000A0084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A0084"/>
    <w:pPr>
      <w:ind w:left="720"/>
      <w:contextualSpacing/>
    </w:pPr>
    <w:rPr>
      <w:rFonts w:eastAsia="Times New Roman"/>
      <w:szCs w:val="20"/>
    </w:rPr>
  </w:style>
  <w:style w:type="paragraph" w:styleId="ad">
    <w:name w:val="header"/>
    <w:basedOn w:val="a"/>
    <w:link w:val="ae"/>
    <w:uiPriority w:val="99"/>
    <w:unhideWhenUsed/>
    <w:rsid w:val="000B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12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nhideWhenUsed/>
    <w:rsid w:val="000B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016F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0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0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084"/>
    <w:pPr>
      <w:keepNext/>
      <w:keepLines/>
      <w:spacing w:before="200"/>
      <w:outlineLvl w:val="2"/>
    </w:pPr>
    <w:rPr>
      <w:bCs/>
      <w:i/>
      <w:sz w:val="28"/>
      <w:szCs w:val="28"/>
    </w:rPr>
  </w:style>
  <w:style w:type="paragraph" w:styleId="4">
    <w:name w:val="heading 4"/>
    <w:basedOn w:val="a"/>
    <w:next w:val="a"/>
    <w:link w:val="40"/>
    <w:qFormat/>
    <w:rsid w:val="000A00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00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084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0A008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A0084"/>
    <w:rPr>
      <w:rFonts w:eastAsia="Calibri"/>
      <w:bCs/>
      <w:i/>
      <w:sz w:val="28"/>
      <w:szCs w:val="28"/>
    </w:rPr>
  </w:style>
  <w:style w:type="character" w:customStyle="1" w:styleId="40">
    <w:name w:val="Заголовок 4 Знак"/>
    <w:basedOn w:val="a0"/>
    <w:link w:val="4"/>
    <w:rsid w:val="000A0084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0084"/>
    <w:rPr>
      <w:rFonts w:eastAsia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0A0084"/>
    <w:pPr>
      <w:autoSpaceDE w:val="0"/>
      <w:jc w:val="center"/>
    </w:pPr>
    <w:rPr>
      <w:rFonts w:eastAsia="Times New Roman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0A0084"/>
    <w:rPr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0A0084"/>
    <w:pPr>
      <w:spacing w:line="360" w:lineRule="auto"/>
    </w:pPr>
    <w:rPr>
      <w:rFonts w:eastAsiaTheme="majorEastAsia" w:cstheme="majorBidi"/>
      <w:sz w:val="28"/>
      <w:lang w:eastAsia="ar-SA"/>
    </w:rPr>
  </w:style>
  <w:style w:type="character" w:customStyle="1" w:styleId="a6">
    <w:name w:val="Подзаголовок Знак"/>
    <w:basedOn w:val="a0"/>
    <w:link w:val="a5"/>
    <w:rsid w:val="000A0084"/>
    <w:rPr>
      <w:rFonts w:eastAsiaTheme="majorEastAsia" w:cstheme="majorBidi"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0A00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A0084"/>
    <w:rPr>
      <w:rFonts w:eastAsia="Calibri"/>
      <w:sz w:val="24"/>
      <w:szCs w:val="24"/>
    </w:rPr>
  </w:style>
  <w:style w:type="character" w:styleId="a9">
    <w:name w:val="Strong"/>
    <w:basedOn w:val="a0"/>
    <w:qFormat/>
    <w:rsid w:val="000A0084"/>
    <w:rPr>
      <w:b/>
      <w:bCs/>
    </w:rPr>
  </w:style>
  <w:style w:type="character" w:styleId="aa">
    <w:name w:val="Emphasis"/>
    <w:basedOn w:val="a0"/>
    <w:qFormat/>
    <w:rsid w:val="000A0084"/>
    <w:rPr>
      <w:i/>
      <w:iCs/>
    </w:rPr>
  </w:style>
  <w:style w:type="paragraph" w:styleId="ab">
    <w:name w:val="No Spacing"/>
    <w:uiPriority w:val="1"/>
    <w:qFormat/>
    <w:rsid w:val="000A0084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A0084"/>
    <w:pPr>
      <w:ind w:left="720"/>
      <w:contextualSpacing/>
    </w:pPr>
    <w:rPr>
      <w:rFonts w:eastAsia="Times New Roman"/>
      <w:szCs w:val="20"/>
    </w:rPr>
  </w:style>
  <w:style w:type="paragraph" w:styleId="ad">
    <w:name w:val="header"/>
    <w:basedOn w:val="a"/>
    <w:link w:val="ae"/>
    <w:uiPriority w:val="99"/>
    <w:unhideWhenUsed/>
    <w:rsid w:val="000B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12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nhideWhenUsed/>
    <w:rsid w:val="000B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01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rik@kalinkovichi.gov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ditva.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ok.vitebsk-region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@ditv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Владелец</cp:lastModifiedBy>
  <cp:revision>17</cp:revision>
  <dcterms:created xsi:type="dcterms:W3CDTF">2023-05-30T08:38:00Z</dcterms:created>
  <dcterms:modified xsi:type="dcterms:W3CDTF">2023-05-30T11:53:00Z</dcterms:modified>
</cp:coreProperties>
</file>